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495910">
        <w:rPr>
          <w:b/>
          <w:noProof/>
          <w:sz w:val="24"/>
        </w:rPr>
        <w:t>100</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1475E8">
        <w:rPr>
          <w:b/>
          <w:i/>
          <w:noProof/>
          <w:sz w:val="28"/>
        </w:rPr>
        <w:t>21</w:t>
      </w:r>
      <w:r w:rsidR="00D57E87">
        <w:rPr>
          <w:b/>
          <w:i/>
          <w:noProof/>
          <w:sz w:val="28"/>
        </w:rPr>
        <w:t>14491</w:t>
      </w:r>
    </w:p>
    <w:p w:rsidR="007D2032" w:rsidRDefault="00DE49CD" w:rsidP="007D2032">
      <w:pPr>
        <w:pStyle w:val="CRCoverPage"/>
        <w:outlineLvl w:val="0"/>
        <w:rPr>
          <w:b/>
          <w:noProof/>
          <w:sz w:val="24"/>
        </w:rPr>
      </w:pPr>
      <w:r>
        <w:rPr>
          <w:b/>
          <w:noProof/>
          <w:sz w:val="24"/>
        </w:rPr>
        <w:t xml:space="preserve">Electronic meeting, </w:t>
      </w:r>
      <w:r w:rsidR="00495910">
        <w:rPr>
          <w:b/>
          <w:noProof/>
          <w:sz w:val="24"/>
        </w:rPr>
        <w:t>August</w:t>
      </w:r>
      <w:r w:rsidR="001475E8">
        <w:rPr>
          <w:b/>
          <w:noProof/>
          <w:sz w:val="24"/>
        </w:rPr>
        <w:t xml:space="preserve">. </w:t>
      </w:r>
      <w:r w:rsidR="0098613C">
        <w:rPr>
          <w:b/>
          <w:noProof/>
          <w:sz w:val="24"/>
        </w:rPr>
        <w:t>16</w:t>
      </w:r>
      <w:r w:rsidR="000F0938">
        <w:rPr>
          <w:b/>
          <w:noProof/>
          <w:sz w:val="24"/>
        </w:rPr>
        <w:t xml:space="preserve"> </w:t>
      </w:r>
      <w:r w:rsidR="001475E8">
        <w:rPr>
          <w:b/>
          <w:noProof/>
          <w:sz w:val="24"/>
        </w:rPr>
        <w:t>–</w:t>
      </w:r>
      <w:r w:rsidR="007D2032">
        <w:rPr>
          <w:b/>
          <w:noProof/>
          <w:sz w:val="24"/>
        </w:rPr>
        <w:t xml:space="preserve"> </w:t>
      </w:r>
      <w:r w:rsidR="005C1C75">
        <w:rPr>
          <w:b/>
          <w:noProof/>
          <w:sz w:val="24"/>
        </w:rPr>
        <w:t>2</w:t>
      </w:r>
      <w:r w:rsidR="003B6D77">
        <w:rPr>
          <w:b/>
          <w:noProof/>
          <w:sz w:val="24"/>
        </w:rPr>
        <w:t>7</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7D2032">
        <w:rPr>
          <w:b/>
          <w:noProof/>
          <w:sz w:val="24"/>
        </w:rPr>
        <w:t>, 20</w:t>
      </w:r>
      <w:r w:rsidR="007D2032">
        <w:rPr>
          <w:b/>
          <w:noProof/>
          <w:sz w:val="24"/>
        </w:rPr>
        <w:fldChar w:fldCharType="end"/>
      </w:r>
      <w:r w:rsidR="001475E8">
        <w:rPr>
          <w:b/>
          <w:noProof/>
          <w:sz w:val="24"/>
        </w:rPr>
        <w:t>21</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bookmarkStart w:id="2" w:name="OLE_LINK20"/>
      <w:r w:rsidR="000C562D">
        <w:rPr>
          <w:sz w:val="22"/>
        </w:rPr>
        <w:t>on contiguous CA RF requirement for UL MIMO</w:t>
      </w:r>
    </w:p>
    <w:bookmarkEnd w:id="2"/>
    <w:p w:rsidR="00911C40" w:rsidRPr="00086BFD" w:rsidRDefault="00911C40" w:rsidP="00911C40">
      <w:pPr>
        <w:ind w:left="1985" w:hanging="1985"/>
        <w:rPr>
          <w:sz w:val="22"/>
        </w:rPr>
      </w:pPr>
      <w:r w:rsidRPr="00086BFD">
        <w:rPr>
          <w:b/>
          <w:sz w:val="22"/>
        </w:rPr>
        <w:t>Agenda Item:</w:t>
      </w:r>
      <w:r w:rsidRPr="00086BFD">
        <w:rPr>
          <w:sz w:val="22"/>
        </w:rPr>
        <w:tab/>
      </w:r>
      <w:r w:rsidR="00D57E87">
        <w:rPr>
          <w:sz w:val="22"/>
        </w:rPr>
        <w:t>9.3.2.6</w:t>
      </w:r>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bookmarkStart w:id="3" w:name="_GoBack"/>
      <w:bookmarkEnd w:id="3"/>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0C562D" w:rsidRDefault="000C562D" w:rsidP="00106044">
      <w:pPr>
        <w:spacing w:afterLines="50" w:after="120"/>
        <w:rPr>
          <w:lang w:val="en-US"/>
        </w:rPr>
      </w:pPr>
      <w:proofErr w:type="gramStart"/>
      <w:r>
        <w:rPr>
          <w:rFonts w:hint="eastAsia"/>
          <w:lang w:val="en-US"/>
        </w:rPr>
        <w:t>W</w:t>
      </w:r>
      <w:r>
        <w:rPr>
          <w:lang w:val="en-US"/>
        </w:rPr>
        <w:t>F[</w:t>
      </w:r>
      <w:proofErr w:type="gramEnd"/>
      <w:r>
        <w:rPr>
          <w:lang w:val="en-US"/>
        </w:rPr>
        <w:t>1] was approved for CA+MIMO:</w:t>
      </w:r>
    </w:p>
    <w:tbl>
      <w:tblPr>
        <w:tblStyle w:val="af8"/>
        <w:tblW w:w="0" w:type="auto"/>
        <w:tblLook w:val="04A0" w:firstRow="1" w:lastRow="0" w:firstColumn="1" w:lastColumn="0" w:noHBand="0" w:noVBand="1"/>
      </w:tblPr>
      <w:tblGrid>
        <w:gridCol w:w="9631"/>
      </w:tblGrid>
      <w:tr w:rsidR="000C562D" w:rsidTr="000C562D">
        <w:tc>
          <w:tcPr>
            <w:tcW w:w="9631" w:type="dxa"/>
          </w:tcPr>
          <w:p w:rsidR="000C562D" w:rsidRDefault="00164732" w:rsidP="00194826">
            <w:pPr>
              <w:numPr>
                <w:ilvl w:val="0"/>
                <w:numId w:val="44"/>
              </w:numPr>
              <w:spacing w:afterLines="50" w:after="120"/>
              <w:rPr>
                <w:lang w:val="en-US"/>
              </w:rPr>
            </w:pPr>
            <w:r w:rsidRPr="000C562D">
              <w:t>Option 3 f</w:t>
            </w:r>
            <w:r w:rsidRPr="000C562D">
              <w:rPr>
                <w:lang w:val="en-US"/>
              </w:rPr>
              <w:t>or MIMO configurations for CA+UL MIMO requirements:</w:t>
            </w:r>
          </w:p>
          <w:p w:rsidR="000C562D" w:rsidRPr="000C562D" w:rsidRDefault="000C562D" w:rsidP="00194826">
            <w:pPr>
              <w:numPr>
                <w:ilvl w:val="1"/>
                <w:numId w:val="44"/>
              </w:numPr>
              <w:spacing w:afterLines="50" w:after="120"/>
              <w:rPr>
                <w:lang w:val="en-US"/>
              </w:rPr>
            </w:pPr>
            <w:r w:rsidRPr="000C562D">
              <w:rPr>
                <w:lang w:val="en-US"/>
              </w:rPr>
              <w:t xml:space="preserve">2 layer configuration , 1 layer 2 port configuration and transparent </w:t>
            </w:r>
            <w:proofErr w:type="spellStart"/>
            <w:r w:rsidRPr="000C562D">
              <w:rPr>
                <w:lang w:val="en-US"/>
              </w:rPr>
              <w:t>TxD</w:t>
            </w:r>
            <w:proofErr w:type="spellEnd"/>
            <w:r w:rsidRPr="000C562D">
              <w:rPr>
                <w:lang w:val="en-US"/>
              </w:rPr>
              <w:t xml:space="preserve"> configuration are all considered</w:t>
            </w:r>
          </w:p>
          <w:p w:rsidR="000C562D" w:rsidRPr="000C562D" w:rsidRDefault="000C562D" w:rsidP="00194826">
            <w:pPr>
              <w:pStyle w:val="aff6"/>
              <w:numPr>
                <w:ilvl w:val="0"/>
                <w:numId w:val="44"/>
              </w:numPr>
              <w:spacing w:afterLines="50" w:after="120"/>
              <w:ind w:firstLineChars="0"/>
              <w:rPr>
                <w:rFonts w:ascii="Times New Roman" w:hAnsi="Times New Roman"/>
                <w:kern w:val="0"/>
                <w:sz w:val="20"/>
                <w:szCs w:val="20"/>
                <w:lang w:val="en-US" w:eastAsia="zh-CN"/>
              </w:rPr>
            </w:pPr>
            <w:r w:rsidRPr="000C562D">
              <w:rPr>
                <w:rFonts w:ascii="Times New Roman" w:hAnsi="Times New Roman"/>
                <w:kern w:val="0"/>
                <w:sz w:val="20"/>
                <w:szCs w:val="20"/>
                <w:lang w:val="en-US" w:eastAsia="zh-CN"/>
              </w:rPr>
              <w:t>Follow the single CC requirements as baseline</w:t>
            </w:r>
          </w:p>
          <w:p w:rsidR="000C562D" w:rsidRPr="000C562D" w:rsidRDefault="000C562D" w:rsidP="00194826">
            <w:pPr>
              <w:pStyle w:val="aff6"/>
              <w:numPr>
                <w:ilvl w:val="1"/>
                <w:numId w:val="44"/>
              </w:numPr>
              <w:spacing w:afterLines="50" w:after="120"/>
              <w:ind w:firstLineChars="0"/>
              <w:rPr>
                <w:rFonts w:ascii="Times New Roman" w:hAnsi="Times New Roman"/>
                <w:kern w:val="0"/>
                <w:sz w:val="20"/>
                <w:szCs w:val="20"/>
                <w:lang w:val="en-US" w:eastAsia="zh-CN"/>
              </w:rPr>
            </w:pPr>
            <w:r w:rsidRPr="000C562D">
              <w:rPr>
                <w:rFonts w:ascii="Times New Roman" w:hAnsi="Times New Roman"/>
                <w:kern w:val="0"/>
                <w:sz w:val="20"/>
                <w:szCs w:val="20"/>
                <w:lang w:val="en-US" w:eastAsia="zh-CN"/>
              </w:rPr>
              <w:t>Identify the UL-MIMO+CA specific requirements</w:t>
            </w:r>
          </w:p>
          <w:p w:rsidR="000C562D" w:rsidRPr="00194826" w:rsidRDefault="000C562D" w:rsidP="00194826">
            <w:pPr>
              <w:pStyle w:val="aff6"/>
              <w:numPr>
                <w:ilvl w:val="1"/>
                <w:numId w:val="44"/>
              </w:numPr>
              <w:spacing w:afterLines="50" w:after="120"/>
              <w:ind w:firstLineChars="0"/>
              <w:rPr>
                <w:lang w:val="en-US"/>
              </w:rPr>
            </w:pPr>
            <w:r w:rsidRPr="000C562D">
              <w:rPr>
                <w:rFonts w:ascii="Times New Roman" w:hAnsi="Times New Roman"/>
                <w:kern w:val="0"/>
                <w:sz w:val="20"/>
                <w:szCs w:val="20"/>
                <w:lang w:val="en-US" w:eastAsia="zh-CN"/>
              </w:rPr>
              <w:t>Refer to the CA requirement, e.g., configured output power, power control tolerance, if needed</w:t>
            </w:r>
          </w:p>
          <w:p w:rsidR="00194826" w:rsidRPr="00194826" w:rsidRDefault="00194826" w:rsidP="00194826">
            <w:pPr>
              <w:numPr>
                <w:ilvl w:val="0"/>
                <w:numId w:val="44"/>
              </w:numPr>
              <w:spacing w:afterLines="50" w:after="120"/>
            </w:pPr>
            <w:r w:rsidRPr="00194826">
              <w:t xml:space="preserve">CA+MIMO RF requirements are defined in new sub </w:t>
            </w:r>
            <w:proofErr w:type="spellStart"/>
            <w:r w:rsidRPr="00194826">
              <w:t>clausea</w:t>
            </w:r>
            <w:proofErr w:type="spellEnd"/>
            <w:r w:rsidRPr="00194826">
              <w:t xml:space="preserve"> that with dedicated suffix</w:t>
            </w:r>
          </w:p>
          <w:p w:rsidR="00194826" w:rsidRPr="00194826" w:rsidRDefault="00194826" w:rsidP="00194826">
            <w:pPr>
              <w:numPr>
                <w:ilvl w:val="1"/>
                <w:numId w:val="44"/>
              </w:numPr>
              <w:spacing w:afterLines="50" w:after="120"/>
            </w:pPr>
            <w:r w:rsidRPr="00194826">
              <w:t>To avoid replication wording, structure the CR as deviation from existing CA and MIMO requirements</w:t>
            </w:r>
          </w:p>
          <w:p w:rsidR="00194826" w:rsidRPr="00194826" w:rsidRDefault="00194826" w:rsidP="00194826">
            <w:pPr>
              <w:numPr>
                <w:ilvl w:val="0"/>
                <w:numId w:val="44"/>
              </w:numPr>
              <w:spacing w:afterLines="50" w:after="120"/>
            </w:pPr>
            <w:r w:rsidRPr="00194826">
              <w:t>For EVM requirement, follow the single CC requirements defined in 6.4D.2</w:t>
            </w:r>
          </w:p>
          <w:p w:rsidR="00194826" w:rsidRPr="00194826" w:rsidRDefault="00194826" w:rsidP="00194826">
            <w:pPr>
              <w:numPr>
                <w:ilvl w:val="1"/>
                <w:numId w:val="44"/>
              </w:numPr>
              <w:spacing w:afterLines="50" w:after="120"/>
            </w:pPr>
            <w:r w:rsidRPr="00194826">
              <w:t>If anything update in TS 38.101 for single CC UL MIMO, further revise corresponding part for CA+MIMO</w:t>
            </w:r>
          </w:p>
          <w:p w:rsidR="00194826" w:rsidRPr="00194826" w:rsidRDefault="00194826" w:rsidP="00194826">
            <w:pPr>
              <w:numPr>
                <w:ilvl w:val="0"/>
                <w:numId w:val="44"/>
              </w:numPr>
              <w:spacing w:afterLines="50" w:after="120"/>
            </w:pPr>
            <w:r w:rsidRPr="00194826">
              <w:t xml:space="preserve">For transmit on/off time mask, follow single carrier agreement made in thread [159]: </w:t>
            </w:r>
          </w:p>
          <w:p w:rsidR="00194826" w:rsidRPr="00194826" w:rsidRDefault="00194826" w:rsidP="00194826">
            <w:pPr>
              <w:numPr>
                <w:ilvl w:val="0"/>
                <w:numId w:val="44"/>
              </w:numPr>
              <w:spacing w:afterLines="50" w:after="120"/>
              <w:rPr>
                <w:lang w:val="en-US"/>
              </w:rPr>
            </w:pPr>
            <w:r w:rsidRPr="00194826">
              <w:t>RAN4 to further discuss on UL timing alignment error and coherent UL MIMO requirements for CA+MIMO</w:t>
            </w:r>
          </w:p>
          <w:p w:rsidR="006616DE" w:rsidRPr="00194826" w:rsidRDefault="00164732" w:rsidP="00194826">
            <w:pPr>
              <w:numPr>
                <w:ilvl w:val="0"/>
                <w:numId w:val="44"/>
              </w:numPr>
              <w:spacing w:afterLines="50" w:after="120"/>
              <w:rPr>
                <w:lang w:val="en-US"/>
              </w:rPr>
            </w:pPr>
            <w:r w:rsidRPr="00194826">
              <w:rPr>
                <w:lang w:val="en-US"/>
              </w:rPr>
              <w:t>Candidate Reference RF architectures for CA+MIMO MPR requirements:</w:t>
            </w:r>
          </w:p>
          <w:p w:rsidR="006616DE" w:rsidRPr="00194826" w:rsidRDefault="00164732" w:rsidP="00194826">
            <w:pPr>
              <w:numPr>
                <w:ilvl w:val="1"/>
                <w:numId w:val="44"/>
              </w:numPr>
              <w:spacing w:afterLines="50" w:after="120"/>
              <w:rPr>
                <w:lang w:val="en-US"/>
              </w:rPr>
            </w:pPr>
            <w:r w:rsidRPr="00194826">
              <w:rPr>
                <w:lang w:val="en-US"/>
              </w:rPr>
              <w:t>For Power class 3: 2*23dBm PA +1LO</w:t>
            </w:r>
          </w:p>
          <w:p w:rsidR="006616DE" w:rsidRPr="00194826" w:rsidRDefault="00164732" w:rsidP="00194826">
            <w:pPr>
              <w:numPr>
                <w:ilvl w:val="1"/>
                <w:numId w:val="44"/>
              </w:numPr>
              <w:spacing w:afterLines="50" w:after="120"/>
              <w:rPr>
                <w:lang w:val="en-US"/>
              </w:rPr>
            </w:pPr>
            <w:r w:rsidRPr="00194826">
              <w:rPr>
                <w:lang w:val="en-US"/>
              </w:rPr>
              <w:t xml:space="preserve">For Power class 2: </w:t>
            </w:r>
          </w:p>
          <w:p w:rsidR="006616DE" w:rsidRPr="00194826" w:rsidRDefault="00164732" w:rsidP="00194826">
            <w:pPr>
              <w:numPr>
                <w:ilvl w:val="2"/>
                <w:numId w:val="44"/>
              </w:numPr>
              <w:spacing w:afterLines="50" w:after="120"/>
              <w:rPr>
                <w:lang w:val="en-US"/>
              </w:rPr>
            </w:pPr>
            <w:r w:rsidRPr="00194826">
              <w:rPr>
                <w:lang w:val="en-US"/>
              </w:rPr>
              <w:t>Arch1</w:t>
            </w:r>
            <w:r w:rsidRPr="00194826">
              <w:rPr>
                <w:rFonts w:hint="eastAsia"/>
                <w:lang w:val="en-US"/>
              </w:rPr>
              <w:t>：</w:t>
            </w:r>
            <w:r w:rsidRPr="00194826">
              <w:rPr>
                <w:rFonts w:hint="eastAsia"/>
                <w:lang w:val="en-US"/>
              </w:rPr>
              <w:t xml:space="preserve"> </w:t>
            </w:r>
            <w:r w:rsidRPr="00194826">
              <w:rPr>
                <w:lang w:val="en-US"/>
              </w:rPr>
              <w:t>2*23dBm PA +1LO</w:t>
            </w:r>
          </w:p>
          <w:p w:rsidR="006616DE" w:rsidRPr="00194826" w:rsidRDefault="00164732" w:rsidP="00194826">
            <w:pPr>
              <w:numPr>
                <w:ilvl w:val="2"/>
                <w:numId w:val="44"/>
              </w:numPr>
              <w:spacing w:afterLines="50" w:after="120"/>
              <w:rPr>
                <w:lang w:val="en-US"/>
              </w:rPr>
            </w:pPr>
            <w:r w:rsidRPr="00194826">
              <w:rPr>
                <w:lang w:val="en-US"/>
              </w:rPr>
              <w:t>Arch2</w:t>
            </w:r>
            <w:r w:rsidRPr="00194826">
              <w:rPr>
                <w:rFonts w:hint="eastAsia"/>
                <w:lang w:val="en-US"/>
              </w:rPr>
              <w:t>：</w:t>
            </w:r>
            <w:r w:rsidRPr="00194826">
              <w:rPr>
                <w:rFonts w:hint="eastAsia"/>
                <w:lang w:val="en-US"/>
              </w:rPr>
              <w:t xml:space="preserve"> </w:t>
            </w:r>
            <w:r w:rsidRPr="00194826">
              <w:rPr>
                <w:lang w:val="en-US"/>
              </w:rPr>
              <w:t>2*26dBm PA +1LO</w:t>
            </w:r>
          </w:p>
          <w:p w:rsidR="006616DE" w:rsidRPr="00194826" w:rsidRDefault="00164732" w:rsidP="00194826">
            <w:pPr>
              <w:numPr>
                <w:ilvl w:val="0"/>
                <w:numId w:val="44"/>
              </w:numPr>
              <w:spacing w:afterLines="50" w:after="120"/>
              <w:rPr>
                <w:lang w:val="en-US"/>
              </w:rPr>
            </w:pPr>
            <w:r w:rsidRPr="00194826">
              <w:rPr>
                <w:lang w:val="en-US"/>
              </w:rPr>
              <w:t>RAN4 to further study on MPR requirements focused on following aspects:</w:t>
            </w:r>
          </w:p>
          <w:p w:rsidR="006616DE" w:rsidRPr="00194826" w:rsidRDefault="00164732" w:rsidP="00194826">
            <w:pPr>
              <w:numPr>
                <w:ilvl w:val="1"/>
                <w:numId w:val="44"/>
              </w:numPr>
              <w:spacing w:afterLines="50" w:after="120"/>
              <w:rPr>
                <w:lang w:val="en-US"/>
              </w:rPr>
            </w:pPr>
            <w:r w:rsidRPr="00194826">
              <w:rPr>
                <w:lang w:val="en-US"/>
              </w:rPr>
              <w:t>For power class 3, How much delta MPR induced by RIMD and emissions sum up on both connectors, compared with PC3 contiguous CA MPR in TS 38.101</w:t>
            </w:r>
          </w:p>
          <w:p w:rsidR="006616DE" w:rsidRPr="00194826" w:rsidRDefault="00164732" w:rsidP="00194826">
            <w:pPr>
              <w:numPr>
                <w:ilvl w:val="1"/>
                <w:numId w:val="44"/>
              </w:numPr>
              <w:spacing w:afterLines="50" w:after="120"/>
              <w:rPr>
                <w:lang w:val="en-US"/>
              </w:rPr>
            </w:pPr>
            <w:r w:rsidRPr="00194826">
              <w:rPr>
                <w:lang w:val="en-US"/>
              </w:rPr>
              <w:t>For power class 2 Arch2, How much delta MPR induced by RIMD and emissions sum up on both connectors, compared with PC2 contiguous CA MPR based on 1PA architecture</w:t>
            </w:r>
          </w:p>
          <w:p w:rsidR="00194826" w:rsidRPr="00194826" w:rsidRDefault="00164732" w:rsidP="00194826">
            <w:pPr>
              <w:numPr>
                <w:ilvl w:val="1"/>
                <w:numId w:val="44"/>
              </w:numPr>
              <w:spacing w:afterLines="50" w:after="120"/>
              <w:rPr>
                <w:lang w:val="en-US"/>
              </w:rPr>
            </w:pPr>
            <w:r w:rsidRPr="00194826">
              <w:rPr>
                <w:lang w:val="en-US"/>
              </w:rPr>
              <w:t>Other evaluations on MPR based on the reference architectures are not precluded</w:t>
            </w:r>
          </w:p>
        </w:tc>
      </w:tr>
    </w:tbl>
    <w:p w:rsidR="00DC6B2C" w:rsidRDefault="00DC6B2C" w:rsidP="000C562D">
      <w:pPr>
        <w:spacing w:beforeLines="50" w:before="120" w:afterLines="50" w:after="120"/>
        <w:rPr>
          <w:lang w:val="en-US"/>
        </w:rPr>
      </w:pPr>
      <w:r>
        <w:rPr>
          <w:lang w:val="en-US"/>
        </w:rPr>
        <w:t xml:space="preserve">MPR for intra-band contiguous CA is already agreed in </w:t>
      </w:r>
      <w:proofErr w:type="gramStart"/>
      <w:r>
        <w:rPr>
          <w:lang w:val="en-US"/>
        </w:rPr>
        <w:t>WF[</w:t>
      </w:r>
      <w:proofErr w:type="gramEnd"/>
      <w:r w:rsidR="000C562D">
        <w:rPr>
          <w:lang w:val="en-US"/>
        </w:rPr>
        <w:t>2</w:t>
      </w:r>
      <w:r>
        <w:rPr>
          <w:rFonts w:hint="eastAsia"/>
          <w:lang w:val="en-US"/>
        </w:rPr>
        <w:t>]</w:t>
      </w:r>
      <w:r>
        <w:rPr>
          <w:lang w:val="en-US"/>
        </w:rPr>
        <w:t>, assuming with 1PC2 PA architecture.</w:t>
      </w:r>
    </w:p>
    <w:p w:rsidR="00CA2592" w:rsidRDefault="00CA2592" w:rsidP="00106044">
      <w:pPr>
        <w:spacing w:afterLines="50" w:after="120"/>
        <w:rPr>
          <w:lang w:val="en-US"/>
        </w:rPr>
      </w:pPr>
      <w:r>
        <w:rPr>
          <w:rFonts w:hint="eastAsia"/>
          <w:lang w:val="en-US"/>
        </w:rPr>
        <w:t>Th</w:t>
      </w:r>
      <w:r w:rsidR="004763A1">
        <w:rPr>
          <w:lang w:val="en-US"/>
        </w:rPr>
        <w:t>is</w:t>
      </w:r>
      <w:r>
        <w:rPr>
          <w:rFonts w:hint="eastAsia"/>
          <w:lang w:val="en-US"/>
        </w:rPr>
        <w:t xml:space="preserve"> paper provides</w:t>
      </w:r>
      <w:r w:rsidR="00DC6B2C">
        <w:rPr>
          <w:lang w:val="en-US"/>
        </w:rPr>
        <w:t xml:space="preserve"> proposals to finalize the MPR requirement for intra-band contiguous CA.</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lastRenderedPageBreak/>
        <w:t>Discussion</w:t>
      </w:r>
      <w:bookmarkStart w:id="4" w:name="OLE_LINK5"/>
    </w:p>
    <w:p w:rsidR="00891D06" w:rsidRDefault="00194826" w:rsidP="00891D06">
      <w:r>
        <w:rPr>
          <w:rFonts w:hint="eastAsia"/>
        </w:rPr>
        <w:t>F</w:t>
      </w:r>
      <w:r>
        <w:t xml:space="preserve">or PC3 contiguous CA with UL MIMO, </w:t>
      </w:r>
      <w:r w:rsidR="00891D06">
        <w:t>assuming RF architecture in 2*23dBm PA+1LO, its MPR can reference the one defined for PC3 contiguous CA basically if we don’t consider RIMD. This is because of following factors:</w:t>
      </w:r>
    </w:p>
    <w:p w:rsidR="00891D06" w:rsidRPr="00891D06" w:rsidRDefault="00891D06" w:rsidP="00891D06">
      <w:pPr>
        <w:pStyle w:val="aff6"/>
        <w:numPr>
          <w:ilvl w:val="0"/>
          <w:numId w:val="48"/>
        </w:numPr>
        <w:ind w:firstLineChars="0"/>
        <w:rPr>
          <w:rFonts w:ascii="Times New Roman" w:hAnsi="Times New Roman"/>
          <w:kern w:val="0"/>
          <w:sz w:val="20"/>
          <w:szCs w:val="20"/>
          <w:lang w:val="en-GB" w:eastAsia="zh-CN"/>
        </w:rPr>
      </w:pPr>
      <w:r w:rsidRPr="00891D06">
        <w:rPr>
          <w:rFonts w:ascii="Times New Roman" w:hAnsi="Times New Roman"/>
          <w:kern w:val="0"/>
          <w:sz w:val="20"/>
          <w:szCs w:val="20"/>
          <w:lang w:val="en-GB" w:eastAsia="zh-CN"/>
        </w:rPr>
        <w:t>The same calibration point for PA assumption</w:t>
      </w:r>
    </w:p>
    <w:p w:rsidR="00891D06" w:rsidRPr="00891D06" w:rsidRDefault="00891D06" w:rsidP="00891D06">
      <w:pPr>
        <w:pStyle w:val="aff6"/>
        <w:numPr>
          <w:ilvl w:val="0"/>
          <w:numId w:val="48"/>
        </w:numPr>
        <w:ind w:firstLineChars="0"/>
        <w:rPr>
          <w:rFonts w:ascii="Times New Roman" w:hAnsi="Times New Roman"/>
          <w:kern w:val="0"/>
          <w:sz w:val="20"/>
          <w:szCs w:val="20"/>
          <w:lang w:val="en-GB" w:eastAsia="zh-CN"/>
        </w:rPr>
      </w:pPr>
      <w:r w:rsidRPr="00891D06">
        <w:rPr>
          <w:rFonts w:ascii="Times New Roman" w:hAnsi="Times New Roman"/>
          <w:kern w:val="0"/>
          <w:sz w:val="20"/>
          <w:szCs w:val="20"/>
          <w:lang w:val="en-GB" w:eastAsia="zh-CN"/>
        </w:rPr>
        <w:t>The emission requirement is defined as the sum from both UE transmit antenna connector for MIMO</w:t>
      </w:r>
    </w:p>
    <w:p w:rsidR="003B25A1" w:rsidRDefault="00891D06" w:rsidP="00891D06">
      <w:pPr>
        <w:spacing w:beforeLines="50" w:before="120"/>
      </w:pPr>
      <w:r>
        <w:t>When consider RIMD, as discussed in [3], a</w:t>
      </w:r>
      <w:r w:rsidR="00070EB4">
        <w:t xml:space="preserve">ssuming 10dB antenna isolation, and 4dB post PA IL, the inverse signal shown in the output port of the other PA would be </w:t>
      </w:r>
      <w:r>
        <w:t>~18dBc</w:t>
      </w:r>
      <w:r w:rsidR="00070EB4">
        <w:t>. With this case, we can see there is basically</w:t>
      </w:r>
      <w:r w:rsidR="0085002D">
        <w:t xml:space="preserve"> very</w:t>
      </w:r>
      <w:r w:rsidR="00070EB4">
        <w:t xml:space="preserve"> </w:t>
      </w:r>
      <w:r w:rsidR="00CF1620">
        <w:t xml:space="preserve">low reverse </w:t>
      </w:r>
      <w:r w:rsidR="0085002D">
        <w:t xml:space="preserve">loss on PA2’s output port. It will have limited impact on the MPR requirement on each PA output port. </w:t>
      </w:r>
      <w:r>
        <w:t xml:space="preserve">In [4], -41dBc RIMD for PC3 PA is considered, </w:t>
      </w:r>
      <w:r w:rsidR="00870422">
        <w:t>with the input value, it almost have no impact on ACLR and SEM requirement thus no additional MPR is needed for most of PA operating points.</w:t>
      </w:r>
    </w:p>
    <w:p w:rsidR="004720B2" w:rsidRDefault="007F6FE3" w:rsidP="00FD1FCD">
      <w:r>
        <w:t>However, when the PA calibr</w:t>
      </w:r>
      <w:r w:rsidR="00870422">
        <w:t xml:space="preserve">ation point is aligned with RAN4 </w:t>
      </w:r>
      <w:r>
        <w:t xml:space="preserve">assumption, the output load may be pulled that lead to some impact on the spurious. </w:t>
      </w:r>
      <w:r w:rsidR="00EE1877">
        <w:t>So, w</w:t>
      </w:r>
      <w:r w:rsidR="00036A1E">
        <w:t xml:space="preserve">e can </w:t>
      </w:r>
      <w:r w:rsidR="00EE1877">
        <w:t>see</w:t>
      </w:r>
      <w:r w:rsidR="00036A1E">
        <w:t xml:space="preserve"> the n</w:t>
      </w:r>
      <w:r w:rsidR="00870422">
        <w:t>ecessity to introduce delta MPR. Following the proposal in [3], 0.5dB delta MPR for RIMD would be enough for outer allocations.</w:t>
      </w:r>
    </w:p>
    <w:p w:rsidR="00EE1877" w:rsidRDefault="00EE1877" w:rsidP="00FD1FCD">
      <w:pPr>
        <w:rPr>
          <w:b/>
          <w:i/>
        </w:rPr>
      </w:pPr>
      <w:r w:rsidRPr="00EE1877">
        <w:rPr>
          <w:b/>
          <w:i/>
        </w:rPr>
        <w:t xml:space="preserve">Proposal 1: </w:t>
      </w:r>
      <w:r w:rsidR="00DC2698">
        <w:rPr>
          <w:b/>
          <w:i/>
        </w:rPr>
        <w:t>For PC</w:t>
      </w:r>
      <w:r w:rsidR="00870422">
        <w:rPr>
          <w:b/>
          <w:i/>
        </w:rPr>
        <w:t>3</w:t>
      </w:r>
      <w:r w:rsidR="00DC2698">
        <w:rPr>
          <w:b/>
          <w:i/>
        </w:rPr>
        <w:t xml:space="preserve"> intra-band UL contiguous CA with </w:t>
      </w:r>
      <w:r w:rsidR="00870422">
        <w:rPr>
          <w:b/>
          <w:i/>
        </w:rPr>
        <w:t>UL MIMO</w:t>
      </w:r>
      <w:r w:rsidR="00DC2698">
        <w:rPr>
          <w:b/>
          <w:i/>
        </w:rPr>
        <w:t>, adding 0.5dB delta MPR on outer1 and outer2 allocation based on the MPR defined for PC</w:t>
      </w:r>
      <w:r w:rsidR="00870422">
        <w:rPr>
          <w:b/>
          <w:i/>
        </w:rPr>
        <w:t>3</w:t>
      </w:r>
      <w:r w:rsidR="00DC2698">
        <w:rPr>
          <w:b/>
          <w:i/>
        </w:rPr>
        <w:t xml:space="preserve"> contiguous CA. </w:t>
      </w:r>
    </w:p>
    <w:p w:rsidR="00870422" w:rsidRPr="00870422" w:rsidRDefault="00870422" w:rsidP="00FD1FCD">
      <w:r w:rsidRPr="00870422">
        <w:rPr>
          <w:rFonts w:hint="eastAsia"/>
        </w:rPr>
        <w:t>F</w:t>
      </w:r>
      <w:r w:rsidRPr="00870422">
        <w:t xml:space="preserve">or </w:t>
      </w:r>
      <w:r>
        <w:t xml:space="preserve">PC2 contiguous CA with UL MIMO, we think the reference architecture should be </w:t>
      </w:r>
      <w:r w:rsidRPr="00870422">
        <w:t>2*23dBm PA +1LO</w:t>
      </w:r>
      <w:r>
        <w:t>. Similarly as discussed for PC3, its MPR can based on the one defined for PC2 contiguous CA. While for outer allocation, additional 0.5dB MPR can be considered for RIMD.</w:t>
      </w:r>
    </w:p>
    <w:p w:rsidR="00881CBE" w:rsidRPr="00870422" w:rsidRDefault="00881CBE" w:rsidP="00870422">
      <w:r w:rsidRPr="00881CBE">
        <w:rPr>
          <w:b/>
          <w:i/>
          <w:lang w:val="en-US"/>
        </w:rPr>
        <w:t xml:space="preserve">Proposal 2: </w:t>
      </w:r>
      <w:r w:rsidR="00870422" w:rsidRPr="00870422">
        <w:rPr>
          <w:b/>
          <w:i/>
          <w:lang w:val="en-US"/>
        </w:rPr>
        <w:t>For PC</w:t>
      </w:r>
      <w:r w:rsidR="00870422">
        <w:rPr>
          <w:b/>
          <w:i/>
          <w:lang w:val="en-US"/>
        </w:rPr>
        <w:t>2</w:t>
      </w:r>
      <w:r w:rsidR="00870422" w:rsidRPr="00870422">
        <w:rPr>
          <w:b/>
          <w:i/>
          <w:lang w:val="en-US"/>
        </w:rPr>
        <w:t xml:space="preserve"> intra-band UL contiguous CA with UL MIMO, adding 0.5dB delta MPR on outer1 and outer2 allocation based on the MPR defined for PC</w:t>
      </w:r>
      <w:r w:rsidR="00870422">
        <w:rPr>
          <w:b/>
          <w:i/>
          <w:lang w:val="en-US"/>
        </w:rPr>
        <w:t>2</w:t>
      </w:r>
      <w:r w:rsidR="00870422" w:rsidRPr="00870422">
        <w:rPr>
          <w:b/>
          <w:i/>
          <w:lang w:val="en-US"/>
        </w:rPr>
        <w:t xml:space="preserve"> contiguous CA</w:t>
      </w:r>
      <w:r w:rsidR="00870422">
        <w:rPr>
          <w:b/>
          <w:i/>
          <w:lang w:val="en-US"/>
        </w:rPr>
        <w:t xml:space="preserve"> with 1PA</w:t>
      </w:r>
      <w:r w:rsidR="00870422" w:rsidRPr="00870422">
        <w:rPr>
          <w:b/>
          <w:i/>
          <w:lang w:val="en-US"/>
        </w:rPr>
        <w:t xml:space="preserve">. </w:t>
      </w:r>
    </w:p>
    <w:bookmarkEnd w:id="4"/>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open issues on </w:t>
      </w:r>
      <w:r w:rsidR="00870422">
        <w:t>MPR of contiguous CA+MIMO</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870422" w:rsidRPr="00870422" w:rsidRDefault="00870422" w:rsidP="00870422">
      <w:pPr>
        <w:rPr>
          <w:b/>
          <w:i/>
          <w:lang w:val="en-US"/>
        </w:rPr>
      </w:pPr>
      <w:r w:rsidRPr="00870422">
        <w:rPr>
          <w:b/>
          <w:i/>
          <w:lang w:val="en-US"/>
        </w:rPr>
        <w:t xml:space="preserve">Proposal 1: For PC3 intra-band UL contiguous CA with UL MIMO, adding 0.5dB delta MPR on outer1 and outer2 allocation based on the MPR defined for PC3 contiguous CA. </w:t>
      </w:r>
    </w:p>
    <w:p w:rsidR="00870422" w:rsidRDefault="00870422" w:rsidP="00870422">
      <w:pPr>
        <w:rPr>
          <w:b/>
          <w:i/>
          <w:lang w:val="en-US"/>
        </w:rPr>
      </w:pPr>
      <w:r w:rsidRPr="00870422">
        <w:rPr>
          <w:b/>
          <w:i/>
          <w:lang w:val="en-US"/>
        </w:rPr>
        <w:t>Proposal 2: For PC2 intra-band UL contiguous CA with UL MIMO, adding 0.5dB delta MPR on outer1 and outer2 allocation based on the MPR defined for PC2 contiguous CA with 1PA.</w:t>
      </w: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t>References</w:t>
      </w:r>
    </w:p>
    <w:p w:rsidR="00164732" w:rsidRDefault="00164732" w:rsidP="00164732">
      <w:pPr>
        <w:rPr>
          <w:lang w:val="it-IT"/>
        </w:rPr>
      </w:pPr>
      <w:r>
        <w:rPr>
          <w:rFonts w:hint="eastAsia"/>
          <w:lang w:val="en-US"/>
        </w:rPr>
        <w:t>[</w:t>
      </w:r>
      <w:r>
        <w:rPr>
          <w:lang w:val="en-US"/>
        </w:rPr>
        <w:t>1] R4-2107851, “</w:t>
      </w:r>
      <w:r w:rsidRPr="00164732">
        <w:rPr>
          <w:lang w:val="en-US"/>
        </w:rPr>
        <w:t>WF on intra-band UL contiguous CA for UL MIMO</w:t>
      </w:r>
      <w:r>
        <w:rPr>
          <w:lang w:val="en-US"/>
        </w:rPr>
        <w:t xml:space="preserve">”, </w:t>
      </w:r>
      <w:r>
        <w:rPr>
          <w:lang w:val="it-IT"/>
        </w:rPr>
        <w:t>Huawei, HiSilicon, RAN4 #99</w:t>
      </w:r>
      <w:r w:rsidRPr="00A82D78">
        <w:rPr>
          <w:lang w:val="it-IT"/>
        </w:rPr>
        <w:t>-e</w:t>
      </w:r>
    </w:p>
    <w:p w:rsidR="002074E5" w:rsidRPr="00D5373E" w:rsidRDefault="000D29DC" w:rsidP="002074E5">
      <w:pPr>
        <w:tabs>
          <w:tab w:val="num" w:pos="426"/>
        </w:tabs>
        <w:overflowPunct/>
        <w:autoSpaceDE/>
        <w:autoSpaceDN/>
        <w:adjustRightInd/>
        <w:textAlignment w:val="auto"/>
        <w:rPr>
          <w:lang w:val="en-US"/>
        </w:rPr>
      </w:pPr>
      <w:r>
        <w:rPr>
          <w:rFonts w:hint="eastAsia"/>
          <w:lang w:val="en-US"/>
        </w:rPr>
        <w:t>[</w:t>
      </w:r>
      <w:r w:rsidR="00164732">
        <w:rPr>
          <w:lang w:val="en-US"/>
        </w:rPr>
        <w:t>2</w:t>
      </w:r>
      <w:r>
        <w:rPr>
          <w:lang w:val="en-US"/>
        </w:rPr>
        <w:t>] R4-210</w:t>
      </w:r>
      <w:r w:rsidR="00C07025">
        <w:rPr>
          <w:lang w:val="en-US"/>
        </w:rPr>
        <w:t>5388</w:t>
      </w:r>
      <w:r>
        <w:rPr>
          <w:lang w:val="en-US"/>
        </w:rPr>
        <w:t xml:space="preserve">, </w:t>
      </w:r>
      <w:r w:rsidR="00C07025">
        <w:rPr>
          <w:lang w:val="en-US"/>
        </w:rPr>
        <w:t>“WF on MPR and AMPR for PC2 intra-band UL contiguous CA”, Skyworks</w:t>
      </w:r>
    </w:p>
    <w:p w:rsidR="0015333D" w:rsidRDefault="00267D81" w:rsidP="00135126">
      <w:pPr>
        <w:rPr>
          <w:lang w:val="it-IT"/>
        </w:rPr>
      </w:pPr>
      <w:r>
        <w:rPr>
          <w:rFonts w:hint="eastAsia"/>
          <w:lang w:val="it-IT"/>
        </w:rPr>
        <w:t>[</w:t>
      </w:r>
      <w:r w:rsidR="00164732">
        <w:rPr>
          <w:lang w:val="it-IT"/>
        </w:rPr>
        <w:t>3</w:t>
      </w:r>
      <w:r>
        <w:rPr>
          <w:lang w:val="it-IT"/>
        </w:rPr>
        <w:t>] R4-2</w:t>
      </w:r>
      <w:r w:rsidR="00A82D78">
        <w:rPr>
          <w:lang w:val="it-IT"/>
        </w:rPr>
        <w:t>1</w:t>
      </w:r>
      <w:r w:rsidR="00164732">
        <w:rPr>
          <w:lang w:val="it-IT"/>
        </w:rPr>
        <w:t>XXXX</w:t>
      </w:r>
      <w:r>
        <w:rPr>
          <w:lang w:val="it-IT"/>
        </w:rPr>
        <w:t xml:space="preserve">, </w:t>
      </w:r>
      <w:r w:rsidR="00BE676F">
        <w:rPr>
          <w:rFonts w:hint="eastAsia"/>
          <w:lang w:val="it-IT"/>
        </w:rPr>
        <w:t>“</w:t>
      </w:r>
      <w:r w:rsidR="00164732" w:rsidRPr="00164732">
        <w:rPr>
          <w:lang w:val="it-IT"/>
        </w:rPr>
        <w:t>on intra-band contiguous CA MPR requirement</w:t>
      </w:r>
      <w:r w:rsidR="00A82D78" w:rsidRPr="00A82D78">
        <w:rPr>
          <w:lang w:val="it-IT"/>
        </w:rPr>
        <w:t>”, Huawei, HiSilicon RAN4 #</w:t>
      </w:r>
      <w:r w:rsidR="00164732">
        <w:rPr>
          <w:lang w:val="it-IT"/>
        </w:rPr>
        <w:t>100</w:t>
      </w:r>
      <w:r w:rsidR="00A82D78" w:rsidRPr="00A82D78">
        <w:rPr>
          <w:lang w:val="it-IT"/>
        </w:rPr>
        <w:t>-e</w:t>
      </w:r>
    </w:p>
    <w:p w:rsidR="0015333D" w:rsidRPr="002074E5" w:rsidRDefault="0015333D" w:rsidP="00135126">
      <w:pPr>
        <w:rPr>
          <w:lang w:val="it-IT"/>
        </w:rPr>
      </w:pPr>
      <w:r>
        <w:rPr>
          <w:lang w:val="it-IT"/>
        </w:rPr>
        <w:t>[</w:t>
      </w:r>
      <w:r w:rsidR="00164732">
        <w:rPr>
          <w:lang w:val="it-IT"/>
        </w:rPr>
        <w:t>4</w:t>
      </w:r>
      <w:r>
        <w:rPr>
          <w:lang w:val="it-IT"/>
        </w:rPr>
        <w:t xml:space="preserve">] </w:t>
      </w:r>
      <w:r w:rsidR="00BE676F">
        <w:rPr>
          <w:lang w:val="it-IT"/>
        </w:rPr>
        <w:t>R4-</w:t>
      </w:r>
      <w:r w:rsidR="00C07025">
        <w:rPr>
          <w:lang w:val="it-IT"/>
        </w:rPr>
        <w:t>210</w:t>
      </w:r>
      <w:r w:rsidR="00164732">
        <w:rPr>
          <w:lang w:val="it-IT"/>
        </w:rPr>
        <w:t>8794</w:t>
      </w:r>
      <w:r w:rsidR="00C07025">
        <w:rPr>
          <w:lang w:val="it-IT"/>
        </w:rPr>
        <w:t>, “</w:t>
      </w:r>
      <w:r w:rsidR="00164732" w:rsidRPr="00164732">
        <w:rPr>
          <w:lang w:val="it-IT"/>
        </w:rPr>
        <w:t>MPR for 2tx devices</w:t>
      </w:r>
      <w:r w:rsidR="00C07025">
        <w:rPr>
          <w:lang w:val="it-IT"/>
        </w:rPr>
        <w:t xml:space="preserve">”, </w:t>
      </w:r>
      <w:r w:rsidR="00164732">
        <w:rPr>
          <w:lang w:val="it-IT"/>
        </w:rPr>
        <w:t>Qualcomm, RAN4 #99</w:t>
      </w:r>
      <w:r w:rsidR="00164732" w:rsidRPr="00A82D78">
        <w:rPr>
          <w:lang w:val="it-IT"/>
        </w:rPr>
        <w:t>-e</w:t>
      </w:r>
    </w:p>
    <w:sectPr w:rsidR="0015333D" w:rsidRPr="002074E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9DB" w:rsidRDefault="00F509DB" w:rsidP="0052762B">
      <w:r>
        <w:separator/>
      </w:r>
    </w:p>
  </w:endnote>
  <w:endnote w:type="continuationSeparator" w:id="0">
    <w:p w:rsidR="00F509DB" w:rsidRDefault="00F509D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9DB" w:rsidRDefault="00F509DB" w:rsidP="0052762B">
      <w:r>
        <w:separator/>
      </w:r>
    </w:p>
  </w:footnote>
  <w:footnote w:type="continuationSeparator" w:id="0">
    <w:p w:rsidR="00F509DB" w:rsidRDefault="00F509D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D782F"/>
    <w:multiLevelType w:val="hybridMultilevel"/>
    <w:tmpl w:val="0076E9A6"/>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747DE9"/>
    <w:multiLevelType w:val="hybridMultilevel"/>
    <w:tmpl w:val="0972B99C"/>
    <w:lvl w:ilvl="0" w:tplc="3D3C77CA">
      <w:start w:val="1"/>
      <w:numFmt w:val="bullet"/>
      <w:lvlText w:val=""/>
      <w:lvlJc w:val="left"/>
      <w:pPr>
        <w:tabs>
          <w:tab w:val="num" w:pos="360"/>
        </w:tabs>
        <w:ind w:left="360" w:hanging="360"/>
      </w:pPr>
      <w:rPr>
        <w:rFonts w:ascii="Symbol" w:hAnsi="Symbol" w:hint="default"/>
      </w:rPr>
    </w:lvl>
    <w:lvl w:ilvl="1" w:tplc="FA9CFEB2">
      <w:start w:val="1"/>
      <w:numFmt w:val="bullet"/>
      <w:lvlText w:val=""/>
      <w:lvlJc w:val="left"/>
      <w:pPr>
        <w:tabs>
          <w:tab w:val="num" w:pos="1080"/>
        </w:tabs>
        <w:ind w:left="1080" w:hanging="360"/>
      </w:pPr>
      <w:rPr>
        <w:rFonts w:ascii="Symbol" w:hAnsi="Symbol" w:hint="default"/>
      </w:rPr>
    </w:lvl>
    <w:lvl w:ilvl="2" w:tplc="BD4A3CB4">
      <w:start w:val="1"/>
      <w:numFmt w:val="bullet"/>
      <w:lvlText w:val=""/>
      <w:lvlJc w:val="left"/>
      <w:pPr>
        <w:tabs>
          <w:tab w:val="num" w:pos="1800"/>
        </w:tabs>
        <w:ind w:left="1800" w:hanging="360"/>
      </w:pPr>
      <w:rPr>
        <w:rFonts w:ascii="Symbol" w:hAnsi="Symbol" w:hint="default"/>
      </w:rPr>
    </w:lvl>
    <w:lvl w:ilvl="3" w:tplc="51D23EC6" w:tentative="1">
      <w:start w:val="1"/>
      <w:numFmt w:val="bullet"/>
      <w:lvlText w:val=""/>
      <w:lvlJc w:val="left"/>
      <w:pPr>
        <w:tabs>
          <w:tab w:val="num" w:pos="2520"/>
        </w:tabs>
        <w:ind w:left="2520" w:hanging="360"/>
      </w:pPr>
      <w:rPr>
        <w:rFonts w:ascii="Symbol" w:hAnsi="Symbol" w:hint="default"/>
      </w:rPr>
    </w:lvl>
    <w:lvl w:ilvl="4" w:tplc="9D3EBA2E" w:tentative="1">
      <w:start w:val="1"/>
      <w:numFmt w:val="bullet"/>
      <w:lvlText w:val=""/>
      <w:lvlJc w:val="left"/>
      <w:pPr>
        <w:tabs>
          <w:tab w:val="num" w:pos="3240"/>
        </w:tabs>
        <w:ind w:left="3240" w:hanging="360"/>
      </w:pPr>
      <w:rPr>
        <w:rFonts w:ascii="Symbol" w:hAnsi="Symbol" w:hint="default"/>
      </w:rPr>
    </w:lvl>
    <w:lvl w:ilvl="5" w:tplc="2ABCDB92" w:tentative="1">
      <w:start w:val="1"/>
      <w:numFmt w:val="bullet"/>
      <w:lvlText w:val=""/>
      <w:lvlJc w:val="left"/>
      <w:pPr>
        <w:tabs>
          <w:tab w:val="num" w:pos="3960"/>
        </w:tabs>
        <w:ind w:left="3960" w:hanging="360"/>
      </w:pPr>
      <w:rPr>
        <w:rFonts w:ascii="Symbol" w:hAnsi="Symbol" w:hint="default"/>
      </w:rPr>
    </w:lvl>
    <w:lvl w:ilvl="6" w:tplc="11DCA4B8" w:tentative="1">
      <w:start w:val="1"/>
      <w:numFmt w:val="bullet"/>
      <w:lvlText w:val=""/>
      <w:lvlJc w:val="left"/>
      <w:pPr>
        <w:tabs>
          <w:tab w:val="num" w:pos="4680"/>
        </w:tabs>
        <w:ind w:left="4680" w:hanging="360"/>
      </w:pPr>
      <w:rPr>
        <w:rFonts w:ascii="Symbol" w:hAnsi="Symbol" w:hint="default"/>
      </w:rPr>
    </w:lvl>
    <w:lvl w:ilvl="7" w:tplc="C12C618E" w:tentative="1">
      <w:start w:val="1"/>
      <w:numFmt w:val="bullet"/>
      <w:lvlText w:val=""/>
      <w:lvlJc w:val="left"/>
      <w:pPr>
        <w:tabs>
          <w:tab w:val="num" w:pos="5400"/>
        </w:tabs>
        <w:ind w:left="5400" w:hanging="360"/>
      </w:pPr>
      <w:rPr>
        <w:rFonts w:ascii="Symbol" w:hAnsi="Symbol" w:hint="default"/>
      </w:rPr>
    </w:lvl>
    <w:lvl w:ilvl="8" w:tplc="1CCC2710"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8427243"/>
    <w:multiLevelType w:val="hybridMultilevel"/>
    <w:tmpl w:val="AE629C1A"/>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372A73"/>
    <w:multiLevelType w:val="hybridMultilevel"/>
    <w:tmpl w:val="60DE80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0357C2"/>
    <w:multiLevelType w:val="hybridMultilevel"/>
    <w:tmpl w:val="A2A62F38"/>
    <w:lvl w:ilvl="0" w:tplc="3D3C77CA">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CE2181"/>
    <w:multiLevelType w:val="hybridMultilevel"/>
    <w:tmpl w:val="1ED659B0"/>
    <w:lvl w:ilvl="0" w:tplc="4D9CBE8C">
      <w:start w:val="1"/>
      <w:numFmt w:val="bullet"/>
      <w:lvlText w:val="•"/>
      <w:lvlJc w:val="left"/>
      <w:pPr>
        <w:tabs>
          <w:tab w:val="num" w:pos="720"/>
        </w:tabs>
        <w:ind w:left="720" w:hanging="360"/>
      </w:pPr>
      <w:rPr>
        <w:rFonts w:ascii="Arial" w:hAnsi="Arial" w:hint="default"/>
      </w:rPr>
    </w:lvl>
    <w:lvl w:ilvl="1" w:tplc="748A50A0" w:tentative="1">
      <w:start w:val="1"/>
      <w:numFmt w:val="bullet"/>
      <w:lvlText w:val="•"/>
      <w:lvlJc w:val="left"/>
      <w:pPr>
        <w:tabs>
          <w:tab w:val="num" w:pos="1440"/>
        </w:tabs>
        <w:ind w:left="1440" w:hanging="360"/>
      </w:pPr>
      <w:rPr>
        <w:rFonts w:ascii="Arial" w:hAnsi="Arial" w:hint="default"/>
      </w:rPr>
    </w:lvl>
    <w:lvl w:ilvl="2" w:tplc="6B840882" w:tentative="1">
      <w:start w:val="1"/>
      <w:numFmt w:val="bullet"/>
      <w:lvlText w:val="•"/>
      <w:lvlJc w:val="left"/>
      <w:pPr>
        <w:tabs>
          <w:tab w:val="num" w:pos="2160"/>
        </w:tabs>
        <w:ind w:left="2160" w:hanging="360"/>
      </w:pPr>
      <w:rPr>
        <w:rFonts w:ascii="Arial" w:hAnsi="Arial" w:hint="default"/>
      </w:rPr>
    </w:lvl>
    <w:lvl w:ilvl="3" w:tplc="C13CC25E" w:tentative="1">
      <w:start w:val="1"/>
      <w:numFmt w:val="bullet"/>
      <w:lvlText w:val="•"/>
      <w:lvlJc w:val="left"/>
      <w:pPr>
        <w:tabs>
          <w:tab w:val="num" w:pos="2880"/>
        </w:tabs>
        <w:ind w:left="2880" w:hanging="360"/>
      </w:pPr>
      <w:rPr>
        <w:rFonts w:ascii="Arial" w:hAnsi="Arial" w:hint="default"/>
      </w:rPr>
    </w:lvl>
    <w:lvl w:ilvl="4" w:tplc="16E4A740" w:tentative="1">
      <w:start w:val="1"/>
      <w:numFmt w:val="bullet"/>
      <w:lvlText w:val="•"/>
      <w:lvlJc w:val="left"/>
      <w:pPr>
        <w:tabs>
          <w:tab w:val="num" w:pos="3600"/>
        </w:tabs>
        <w:ind w:left="3600" w:hanging="360"/>
      </w:pPr>
      <w:rPr>
        <w:rFonts w:ascii="Arial" w:hAnsi="Arial" w:hint="default"/>
      </w:rPr>
    </w:lvl>
    <w:lvl w:ilvl="5" w:tplc="E2C64364" w:tentative="1">
      <w:start w:val="1"/>
      <w:numFmt w:val="bullet"/>
      <w:lvlText w:val="•"/>
      <w:lvlJc w:val="left"/>
      <w:pPr>
        <w:tabs>
          <w:tab w:val="num" w:pos="4320"/>
        </w:tabs>
        <w:ind w:left="4320" w:hanging="360"/>
      </w:pPr>
      <w:rPr>
        <w:rFonts w:ascii="Arial" w:hAnsi="Arial" w:hint="default"/>
      </w:rPr>
    </w:lvl>
    <w:lvl w:ilvl="6" w:tplc="A6266D96" w:tentative="1">
      <w:start w:val="1"/>
      <w:numFmt w:val="bullet"/>
      <w:lvlText w:val="•"/>
      <w:lvlJc w:val="left"/>
      <w:pPr>
        <w:tabs>
          <w:tab w:val="num" w:pos="5040"/>
        </w:tabs>
        <w:ind w:left="5040" w:hanging="360"/>
      </w:pPr>
      <w:rPr>
        <w:rFonts w:ascii="Arial" w:hAnsi="Arial" w:hint="default"/>
      </w:rPr>
    </w:lvl>
    <w:lvl w:ilvl="7" w:tplc="9E186816" w:tentative="1">
      <w:start w:val="1"/>
      <w:numFmt w:val="bullet"/>
      <w:lvlText w:val="•"/>
      <w:lvlJc w:val="left"/>
      <w:pPr>
        <w:tabs>
          <w:tab w:val="num" w:pos="5760"/>
        </w:tabs>
        <w:ind w:left="5760" w:hanging="360"/>
      </w:pPr>
      <w:rPr>
        <w:rFonts w:ascii="Arial" w:hAnsi="Arial" w:hint="default"/>
      </w:rPr>
    </w:lvl>
    <w:lvl w:ilvl="8" w:tplc="B136F5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863913"/>
    <w:multiLevelType w:val="hybridMultilevel"/>
    <w:tmpl w:val="02C6E8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14637F"/>
    <w:multiLevelType w:val="hybridMultilevel"/>
    <w:tmpl w:val="A9187D8A"/>
    <w:lvl w:ilvl="0" w:tplc="920E8EB8">
      <w:start w:val="1"/>
      <w:numFmt w:val="bullet"/>
      <w:lvlText w:val=""/>
      <w:lvlJc w:val="left"/>
      <w:pPr>
        <w:tabs>
          <w:tab w:val="num" w:pos="720"/>
        </w:tabs>
        <w:ind w:left="720" w:hanging="360"/>
      </w:pPr>
      <w:rPr>
        <w:rFonts w:ascii="Symbol" w:hAnsi="Symbol" w:hint="default"/>
      </w:rPr>
    </w:lvl>
    <w:lvl w:ilvl="1" w:tplc="C7B88F86" w:tentative="1">
      <w:start w:val="1"/>
      <w:numFmt w:val="bullet"/>
      <w:lvlText w:val=""/>
      <w:lvlJc w:val="left"/>
      <w:pPr>
        <w:tabs>
          <w:tab w:val="num" w:pos="1440"/>
        </w:tabs>
        <w:ind w:left="1440" w:hanging="360"/>
      </w:pPr>
      <w:rPr>
        <w:rFonts w:ascii="Symbol" w:hAnsi="Symbol" w:hint="default"/>
      </w:rPr>
    </w:lvl>
    <w:lvl w:ilvl="2" w:tplc="B1988AA8" w:tentative="1">
      <w:start w:val="1"/>
      <w:numFmt w:val="bullet"/>
      <w:lvlText w:val=""/>
      <w:lvlJc w:val="left"/>
      <w:pPr>
        <w:tabs>
          <w:tab w:val="num" w:pos="2160"/>
        </w:tabs>
        <w:ind w:left="2160" w:hanging="360"/>
      </w:pPr>
      <w:rPr>
        <w:rFonts w:ascii="Symbol" w:hAnsi="Symbol" w:hint="default"/>
      </w:rPr>
    </w:lvl>
    <w:lvl w:ilvl="3" w:tplc="BF8268F6" w:tentative="1">
      <w:start w:val="1"/>
      <w:numFmt w:val="bullet"/>
      <w:lvlText w:val=""/>
      <w:lvlJc w:val="left"/>
      <w:pPr>
        <w:tabs>
          <w:tab w:val="num" w:pos="2880"/>
        </w:tabs>
        <w:ind w:left="2880" w:hanging="360"/>
      </w:pPr>
      <w:rPr>
        <w:rFonts w:ascii="Symbol" w:hAnsi="Symbol" w:hint="default"/>
      </w:rPr>
    </w:lvl>
    <w:lvl w:ilvl="4" w:tplc="075A4120" w:tentative="1">
      <w:start w:val="1"/>
      <w:numFmt w:val="bullet"/>
      <w:lvlText w:val=""/>
      <w:lvlJc w:val="left"/>
      <w:pPr>
        <w:tabs>
          <w:tab w:val="num" w:pos="3600"/>
        </w:tabs>
        <w:ind w:left="3600" w:hanging="360"/>
      </w:pPr>
      <w:rPr>
        <w:rFonts w:ascii="Symbol" w:hAnsi="Symbol" w:hint="default"/>
      </w:rPr>
    </w:lvl>
    <w:lvl w:ilvl="5" w:tplc="E1A2BD08" w:tentative="1">
      <w:start w:val="1"/>
      <w:numFmt w:val="bullet"/>
      <w:lvlText w:val=""/>
      <w:lvlJc w:val="left"/>
      <w:pPr>
        <w:tabs>
          <w:tab w:val="num" w:pos="4320"/>
        </w:tabs>
        <w:ind w:left="4320" w:hanging="360"/>
      </w:pPr>
      <w:rPr>
        <w:rFonts w:ascii="Symbol" w:hAnsi="Symbol" w:hint="default"/>
      </w:rPr>
    </w:lvl>
    <w:lvl w:ilvl="6" w:tplc="71265C60" w:tentative="1">
      <w:start w:val="1"/>
      <w:numFmt w:val="bullet"/>
      <w:lvlText w:val=""/>
      <w:lvlJc w:val="left"/>
      <w:pPr>
        <w:tabs>
          <w:tab w:val="num" w:pos="5040"/>
        </w:tabs>
        <w:ind w:left="5040" w:hanging="360"/>
      </w:pPr>
      <w:rPr>
        <w:rFonts w:ascii="Symbol" w:hAnsi="Symbol" w:hint="default"/>
      </w:rPr>
    </w:lvl>
    <w:lvl w:ilvl="7" w:tplc="341A2D40" w:tentative="1">
      <w:start w:val="1"/>
      <w:numFmt w:val="bullet"/>
      <w:lvlText w:val=""/>
      <w:lvlJc w:val="left"/>
      <w:pPr>
        <w:tabs>
          <w:tab w:val="num" w:pos="5760"/>
        </w:tabs>
        <w:ind w:left="5760" w:hanging="360"/>
      </w:pPr>
      <w:rPr>
        <w:rFonts w:ascii="Symbol" w:hAnsi="Symbol" w:hint="default"/>
      </w:rPr>
    </w:lvl>
    <w:lvl w:ilvl="8" w:tplc="56C09F9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69C0160"/>
    <w:multiLevelType w:val="hybridMultilevel"/>
    <w:tmpl w:val="D21032E2"/>
    <w:lvl w:ilvl="0" w:tplc="9948E9DC">
      <w:start w:val="1"/>
      <w:numFmt w:val="bullet"/>
      <w:lvlText w:val=""/>
      <w:lvlJc w:val="left"/>
      <w:pPr>
        <w:tabs>
          <w:tab w:val="num" w:pos="720"/>
        </w:tabs>
        <w:ind w:left="720" w:hanging="360"/>
      </w:pPr>
      <w:rPr>
        <w:rFonts w:ascii="Wingdings" w:hAnsi="Wingdings" w:hint="default"/>
      </w:rPr>
    </w:lvl>
    <w:lvl w:ilvl="1" w:tplc="4A680DB2">
      <w:numFmt w:val="bullet"/>
      <w:lvlText w:val=""/>
      <w:lvlJc w:val="left"/>
      <w:pPr>
        <w:tabs>
          <w:tab w:val="num" w:pos="1440"/>
        </w:tabs>
        <w:ind w:left="1440" w:hanging="360"/>
      </w:pPr>
      <w:rPr>
        <w:rFonts w:ascii="Wingdings" w:hAnsi="Wingdings" w:hint="default"/>
      </w:rPr>
    </w:lvl>
    <w:lvl w:ilvl="2" w:tplc="D7160A2C">
      <w:numFmt w:val="bullet"/>
      <w:lvlText w:val=""/>
      <w:lvlJc w:val="left"/>
      <w:pPr>
        <w:tabs>
          <w:tab w:val="num" w:pos="2160"/>
        </w:tabs>
        <w:ind w:left="2160" w:hanging="360"/>
      </w:pPr>
      <w:rPr>
        <w:rFonts w:ascii="Wingdings" w:hAnsi="Wingdings" w:hint="default"/>
      </w:rPr>
    </w:lvl>
    <w:lvl w:ilvl="3" w:tplc="740C5A6E" w:tentative="1">
      <w:start w:val="1"/>
      <w:numFmt w:val="bullet"/>
      <w:lvlText w:val=""/>
      <w:lvlJc w:val="left"/>
      <w:pPr>
        <w:tabs>
          <w:tab w:val="num" w:pos="2880"/>
        </w:tabs>
        <w:ind w:left="2880" w:hanging="360"/>
      </w:pPr>
      <w:rPr>
        <w:rFonts w:ascii="Wingdings" w:hAnsi="Wingdings" w:hint="default"/>
      </w:rPr>
    </w:lvl>
    <w:lvl w:ilvl="4" w:tplc="7FFECC3A" w:tentative="1">
      <w:start w:val="1"/>
      <w:numFmt w:val="bullet"/>
      <w:lvlText w:val=""/>
      <w:lvlJc w:val="left"/>
      <w:pPr>
        <w:tabs>
          <w:tab w:val="num" w:pos="3600"/>
        </w:tabs>
        <w:ind w:left="3600" w:hanging="360"/>
      </w:pPr>
      <w:rPr>
        <w:rFonts w:ascii="Wingdings" w:hAnsi="Wingdings" w:hint="default"/>
      </w:rPr>
    </w:lvl>
    <w:lvl w:ilvl="5" w:tplc="860865AA" w:tentative="1">
      <w:start w:val="1"/>
      <w:numFmt w:val="bullet"/>
      <w:lvlText w:val=""/>
      <w:lvlJc w:val="left"/>
      <w:pPr>
        <w:tabs>
          <w:tab w:val="num" w:pos="4320"/>
        </w:tabs>
        <w:ind w:left="4320" w:hanging="360"/>
      </w:pPr>
      <w:rPr>
        <w:rFonts w:ascii="Wingdings" w:hAnsi="Wingdings" w:hint="default"/>
      </w:rPr>
    </w:lvl>
    <w:lvl w:ilvl="6" w:tplc="A7944E3E" w:tentative="1">
      <w:start w:val="1"/>
      <w:numFmt w:val="bullet"/>
      <w:lvlText w:val=""/>
      <w:lvlJc w:val="left"/>
      <w:pPr>
        <w:tabs>
          <w:tab w:val="num" w:pos="5040"/>
        </w:tabs>
        <w:ind w:left="5040" w:hanging="360"/>
      </w:pPr>
      <w:rPr>
        <w:rFonts w:ascii="Wingdings" w:hAnsi="Wingdings" w:hint="default"/>
      </w:rPr>
    </w:lvl>
    <w:lvl w:ilvl="7" w:tplc="0E705E4E" w:tentative="1">
      <w:start w:val="1"/>
      <w:numFmt w:val="bullet"/>
      <w:lvlText w:val=""/>
      <w:lvlJc w:val="left"/>
      <w:pPr>
        <w:tabs>
          <w:tab w:val="num" w:pos="5760"/>
        </w:tabs>
        <w:ind w:left="5760" w:hanging="360"/>
      </w:pPr>
      <w:rPr>
        <w:rFonts w:ascii="Wingdings" w:hAnsi="Wingdings" w:hint="default"/>
      </w:rPr>
    </w:lvl>
    <w:lvl w:ilvl="8" w:tplc="2ED88B9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DF7848"/>
    <w:multiLevelType w:val="hybridMultilevel"/>
    <w:tmpl w:val="42E8144A"/>
    <w:lvl w:ilvl="0" w:tplc="CB40CC94">
      <w:start w:val="1"/>
      <w:numFmt w:val="bullet"/>
      <w:lvlText w:val=""/>
      <w:lvlJc w:val="left"/>
      <w:pPr>
        <w:tabs>
          <w:tab w:val="num" w:pos="720"/>
        </w:tabs>
        <w:ind w:left="720" w:hanging="360"/>
      </w:pPr>
      <w:rPr>
        <w:rFonts w:ascii="Symbol" w:hAnsi="Symbol" w:hint="default"/>
      </w:rPr>
    </w:lvl>
    <w:lvl w:ilvl="1" w:tplc="BEC4EB1C" w:tentative="1">
      <w:start w:val="1"/>
      <w:numFmt w:val="bullet"/>
      <w:lvlText w:val=""/>
      <w:lvlJc w:val="left"/>
      <w:pPr>
        <w:tabs>
          <w:tab w:val="num" w:pos="1440"/>
        </w:tabs>
        <w:ind w:left="1440" w:hanging="360"/>
      </w:pPr>
      <w:rPr>
        <w:rFonts w:ascii="Symbol" w:hAnsi="Symbol" w:hint="default"/>
      </w:rPr>
    </w:lvl>
    <w:lvl w:ilvl="2" w:tplc="4A04E1D8" w:tentative="1">
      <w:start w:val="1"/>
      <w:numFmt w:val="bullet"/>
      <w:lvlText w:val=""/>
      <w:lvlJc w:val="left"/>
      <w:pPr>
        <w:tabs>
          <w:tab w:val="num" w:pos="2160"/>
        </w:tabs>
        <w:ind w:left="2160" w:hanging="360"/>
      </w:pPr>
      <w:rPr>
        <w:rFonts w:ascii="Symbol" w:hAnsi="Symbol" w:hint="default"/>
      </w:rPr>
    </w:lvl>
    <w:lvl w:ilvl="3" w:tplc="CDE2D542" w:tentative="1">
      <w:start w:val="1"/>
      <w:numFmt w:val="bullet"/>
      <w:lvlText w:val=""/>
      <w:lvlJc w:val="left"/>
      <w:pPr>
        <w:tabs>
          <w:tab w:val="num" w:pos="2880"/>
        </w:tabs>
        <w:ind w:left="2880" w:hanging="360"/>
      </w:pPr>
      <w:rPr>
        <w:rFonts w:ascii="Symbol" w:hAnsi="Symbol" w:hint="default"/>
      </w:rPr>
    </w:lvl>
    <w:lvl w:ilvl="4" w:tplc="CDEE9E28" w:tentative="1">
      <w:start w:val="1"/>
      <w:numFmt w:val="bullet"/>
      <w:lvlText w:val=""/>
      <w:lvlJc w:val="left"/>
      <w:pPr>
        <w:tabs>
          <w:tab w:val="num" w:pos="3600"/>
        </w:tabs>
        <w:ind w:left="3600" w:hanging="360"/>
      </w:pPr>
      <w:rPr>
        <w:rFonts w:ascii="Symbol" w:hAnsi="Symbol" w:hint="default"/>
      </w:rPr>
    </w:lvl>
    <w:lvl w:ilvl="5" w:tplc="0ED09ED2" w:tentative="1">
      <w:start w:val="1"/>
      <w:numFmt w:val="bullet"/>
      <w:lvlText w:val=""/>
      <w:lvlJc w:val="left"/>
      <w:pPr>
        <w:tabs>
          <w:tab w:val="num" w:pos="4320"/>
        </w:tabs>
        <w:ind w:left="4320" w:hanging="360"/>
      </w:pPr>
      <w:rPr>
        <w:rFonts w:ascii="Symbol" w:hAnsi="Symbol" w:hint="default"/>
      </w:rPr>
    </w:lvl>
    <w:lvl w:ilvl="6" w:tplc="541C384A" w:tentative="1">
      <w:start w:val="1"/>
      <w:numFmt w:val="bullet"/>
      <w:lvlText w:val=""/>
      <w:lvlJc w:val="left"/>
      <w:pPr>
        <w:tabs>
          <w:tab w:val="num" w:pos="5040"/>
        </w:tabs>
        <w:ind w:left="5040" w:hanging="360"/>
      </w:pPr>
      <w:rPr>
        <w:rFonts w:ascii="Symbol" w:hAnsi="Symbol" w:hint="default"/>
      </w:rPr>
    </w:lvl>
    <w:lvl w:ilvl="7" w:tplc="E31EA16C" w:tentative="1">
      <w:start w:val="1"/>
      <w:numFmt w:val="bullet"/>
      <w:lvlText w:val=""/>
      <w:lvlJc w:val="left"/>
      <w:pPr>
        <w:tabs>
          <w:tab w:val="num" w:pos="5760"/>
        </w:tabs>
        <w:ind w:left="5760" w:hanging="360"/>
      </w:pPr>
      <w:rPr>
        <w:rFonts w:ascii="Symbol" w:hAnsi="Symbol" w:hint="default"/>
      </w:rPr>
    </w:lvl>
    <w:lvl w:ilvl="8" w:tplc="2F7AEB0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6C3C08"/>
    <w:multiLevelType w:val="hybridMultilevel"/>
    <w:tmpl w:val="70387C8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7460D9"/>
    <w:multiLevelType w:val="hybridMultilevel"/>
    <w:tmpl w:val="65B663FE"/>
    <w:lvl w:ilvl="0" w:tplc="67F6BDE2">
      <w:start w:val="1"/>
      <w:numFmt w:val="bullet"/>
      <w:lvlText w:val=""/>
      <w:lvlJc w:val="left"/>
      <w:pPr>
        <w:tabs>
          <w:tab w:val="num" w:pos="720"/>
        </w:tabs>
        <w:ind w:left="720" w:hanging="360"/>
      </w:pPr>
      <w:rPr>
        <w:rFonts w:ascii="Symbol" w:hAnsi="Symbol" w:hint="default"/>
      </w:rPr>
    </w:lvl>
    <w:lvl w:ilvl="1" w:tplc="0CAA48F2" w:tentative="1">
      <w:start w:val="1"/>
      <w:numFmt w:val="bullet"/>
      <w:lvlText w:val=""/>
      <w:lvlJc w:val="left"/>
      <w:pPr>
        <w:tabs>
          <w:tab w:val="num" w:pos="1440"/>
        </w:tabs>
        <w:ind w:left="1440" w:hanging="360"/>
      </w:pPr>
      <w:rPr>
        <w:rFonts w:ascii="Symbol" w:hAnsi="Symbol" w:hint="default"/>
      </w:rPr>
    </w:lvl>
    <w:lvl w:ilvl="2" w:tplc="F97CC38A" w:tentative="1">
      <w:start w:val="1"/>
      <w:numFmt w:val="bullet"/>
      <w:lvlText w:val=""/>
      <w:lvlJc w:val="left"/>
      <w:pPr>
        <w:tabs>
          <w:tab w:val="num" w:pos="2160"/>
        </w:tabs>
        <w:ind w:left="2160" w:hanging="360"/>
      </w:pPr>
      <w:rPr>
        <w:rFonts w:ascii="Symbol" w:hAnsi="Symbol" w:hint="default"/>
      </w:rPr>
    </w:lvl>
    <w:lvl w:ilvl="3" w:tplc="1480B736" w:tentative="1">
      <w:start w:val="1"/>
      <w:numFmt w:val="bullet"/>
      <w:lvlText w:val=""/>
      <w:lvlJc w:val="left"/>
      <w:pPr>
        <w:tabs>
          <w:tab w:val="num" w:pos="2880"/>
        </w:tabs>
        <w:ind w:left="2880" w:hanging="360"/>
      </w:pPr>
      <w:rPr>
        <w:rFonts w:ascii="Symbol" w:hAnsi="Symbol" w:hint="default"/>
      </w:rPr>
    </w:lvl>
    <w:lvl w:ilvl="4" w:tplc="4086ABE2" w:tentative="1">
      <w:start w:val="1"/>
      <w:numFmt w:val="bullet"/>
      <w:lvlText w:val=""/>
      <w:lvlJc w:val="left"/>
      <w:pPr>
        <w:tabs>
          <w:tab w:val="num" w:pos="3600"/>
        </w:tabs>
        <w:ind w:left="3600" w:hanging="360"/>
      </w:pPr>
      <w:rPr>
        <w:rFonts w:ascii="Symbol" w:hAnsi="Symbol" w:hint="default"/>
      </w:rPr>
    </w:lvl>
    <w:lvl w:ilvl="5" w:tplc="7E62E594" w:tentative="1">
      <w:start w:val="1"/>
      <w:numFmt w:val="bullet"/>
      <w:lvlText w:val=""/>
      <w:lvlJc w:val="left"/>
      <w:pPr>
        <w:tabs>
          <w:tab w:val="num" w:pos="4320"/>
        </w:tabs>
        <w:ind w:left="4320" w:hanging="360"/>
      </w:pPr>
      <w:rPr>
        <w:rFonts w:ascii="Symbol" w:hAnsi="Symbol" w:hint="default"/>
      </w:rPr>
    </w:lvl>
    <w:lvl w:ilvl="6" w:tplc="E6060952" w:tentative="1">
      <w:start w:val="1"/>
      <w:numFmt w:val="bullet"/>
      <w:lvlText w:val=""/>
      <w:lvlJc w:val="left"/>
      <w:pPr>
        <w:tabs>
          <w:tab w:val="num" w:pos="5040"/>
        </w:tabs>
        <w:ind w:left="5040" w:hanging="360"/>
      </w:pPr>
      <w:rPr>
        <w:rFonts w:ascii="Symbol" w:hAnsi="Symbol" w:hint="default"/>
      </w:rPr>
    </w:lvl>
    <w:lvl w:ilvl="7" w:tplc="F1D4DDF8" w:tentative="1">
      <w:start w:val="1"/>
      <w:numFmt w:val="bullet"/>
      <w:lvlText w:val=""/>
      <w:lvlJc w:val="left"/>
      <w:pPr>
        <w:tabs>
          <w:tab w:val="num" w:pos="5760"/>
        </w:tabs>
        <w:ind w:left="5760" w:hanging="360"/>
      </w:pPr>
      <w:rPr>
        <w:rFonts w:ascii="Symbol" w:hAnsi="Symbol" w:hint="default"/>
      </w:rPr>
    </w:lvl>
    <w:lvl w:ilvl="8" w:tplc="1CC4E1F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7CC756C"/>
    <w:multiLevelType w:val="hybridMultilevel"/>
    <w:tmpl w:val="1BE2FA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8D28F5"/>
    <w:multiLevelType w:val="hybridMultilevel"/>
    <w:tmpl w:val="16C02F04"/>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037127"/>
    <w:multiLevelType w:val="hybridMultilevel"/>
    <w:tmpl w:val="5F081B78"/>
    <w:lvl w:ilvl="0" w:tplc="35F2073A">
      <w:start w:val="1"/>
      <w:numFmt w:val="bullet"/>
      <w:lvlText w:val=""/>
      <w:lvlJc w:val="left"/>
      <w:pPr>
        <w:tabs>
          <w:tab w:val="num" w:pos="720"/>
        </w:tabs>
        <w:ind w:left="720" w:hanging="360"/>
      </w:pPr>
      <w:rPr>
        <w:rFonts w:ascii="Symbol" w:hAnsi="Symbol" w:hint="default"/>
      </w:rPr>
    </w:lvl>
    <w:lvl w:ilvl="1" w:tplc="7CDC89A8" w:tentative="1">
      <w:start w:val="1"/>
      <w:numFmt w:val="bullet"/>
      <w:lvlText w:val=""/>
      <w:lvlJc w:val="left"/>
      <w:pPr>
        <w:tabs>
          <w:tab w:val="num" w:pos="1440"/>
        </w:tabs>
        <w:ind w:left="1440" w:hanging="360"/>
      </w:pPr>
      <w:rPr>
        <w:rFonts w:ascii="Symbol" w:hAnsi="Symbol" w:hint="default"/>
      </w:rPr>
    </w:lvl>
    <w:lvl w:ilvl="2" w:tplc="77849978" w:tentative="1">
      <w:start w:val="1"/>
      <w:numFmt w:val="bullet"/>
      <w:lvlText w:val=""/>
      <w:lvlJc w:val="left"/>
      <w:pPr>
        <w:tabs>
          <w:tab w:val="num" w:pos="2160"/>
        </w:tabs>
        <w:ind w:left="2160" w:hanging="360"/>
      </w:pPr>
      <w:rPr>
        <w:rFonts w:ascii="Symbol" w:hAnsi="Symbol" w:hint="default"/>
      </w:rPr>
    </w:lvl>
    <w:lvl w:ilvl="3" w:tplc="FEBCFC52" w:tentative="1">
      <w:start w:val="1"/>
      <w:numFmt w:val="bullet"/>
      <w:lvlText w:val=""/>
      <w:lvlJc w:val="left"/>
      <w:pPr>
        <w:tabs>
          <w:tab w:val="num" w:pos="2880"/>
        </w:tabs>
        <w:ind w:left="2880" w:hanging="360"/>
      </w:pPr>
      <w:rPr>
        <w:rFonts w:ascii="Symbol" w:hAnsi="Symbol" w:hint="default"/>
      </w:rPr>
    </w:lvl>
    <w:lvl w:ilvl="4" w:tplc="5B54367A" w:tentative="1">
      <w:start w:val="1"/>
      <w:numFmt w:val="bullet"/>
      <w:lvlText w:val=""/>
      <w:lvlJc w:val="left"/>
      <w:pPr>
        <w:tabs>
          <w:tab w:val="num" w:pos="3600"/>
        </w:tabs>
        <w:ind w:left="3600" w:hanging="360"/>
      </w:pPr>
      <w:rPr>
        <w:rFonts w:ascii="Symbol" w:hAnsi="Symbol" w:hint="default"/>
      </w:rPr>
    </w:lvl>
    <w:lvl w:ilvl="5" w:tplc="748CB910" w:tentative="1">
      <w:start w:val="1"/>
      <w:numFmt w:val="bullet"/>
      <w:lvlText w:val=""/>
      <w:lvlJc w:val="left"/>
      <w:pPr>
        <w:tabs>
          <w:tab w:val="num" w:pos="4320"/>
        </w:tabs>
        <w:ind w:left="4320" w:hanging="360"/>
      </w:pPr>
      <w:rPr>
        <w:rFonts w:ascii="Symbol" w:hAnsi="Symbol" w:hint="default"/>
      </w:rPr>
    </w:lvl>
    <w:lvl w:ilvl="6" w:tplc="0B2043E0" w:tentative="1">
      <w:start w:val="1"/>
      <w:numFmt w:val="bullet"/>
      <w:lvlText w:val=""/>
      <w:lvlJc w:val="left"/>
      <w:pPr>
        <w:tabs>
          <w:tab w:val="num" w:pos="5040"/>
        </w:tabs>
        <w:ind w:left="5040" w:hanging="360"/>
      </w:pPr>
      <w:rPr>
        <w:rFonts w:ascii="Symbol" w:hAnsi="Symbol" w:hint="default"/>
      </w:rPr>
    </w:lvl>
    <w:lvl w:ilvl="7" w:tplc="71CC399C" w:tentative="1">
      <w:start w:val="1"/>
      <w:numFmt w:val="bullet"/>
      <w:lvlText w:val=""/>
      <w:lvlJc w:val="left"/>
      <w:pPr>
        <w:tabs>
          <w:tab w:val="num" w:pos="5760"/>
        </w:tabs>
        <w:ind w:left="5760" w:hanging="360"/>
      </w:pPr>
      <w:rPr>
        <w:rFonts w:ascii="Symbol" w:hAnsi="Symbol" w:hint="default"/>
      </w:rPr>
    </w:lvl>
    <w:lvl w:ilvl="8" w:tplc="847CFE2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5721F64"/>
    <w:multiLevelType w:val="hybridMultilevel"/>
    <w:tmpl w:val="E018BD94"/>
    <w:lvl w:ilvl="0" w:tplc="8DC66F7C">
      <w:start w:val="1"/>
      <w:numFmt w:val="bullet"/>
      <w:lvlText w:val="•"/>
      <w:lvlJc w:val="left"/>
      <w:pPr>
        <w:tabs>
          <w:tab w:val="num" w:pos="720"/>
        </w:tabs>
        <w:ind w:left="720" w:hanging="360"/>
      </w:pPr>
      <w:rPr>
        <w:rFonts w:ascii="Arial" w:hAnsi="Arial" w:hint="default"/>
      </w:rPr>
    </w:lvl>
    <w:lvl w:ilvl="1" w:tplc="5AC6D65C" w:tentative="1">
      <w:start w:val="1"/>
      <w:numFmt w:val="bullet"/>
      <w:lvlText w:val="•"/>
      <w:lvlJc w:val="left"/>
      <w:pPr>
        <w:tabs>
          <w:tab w:val="num" w:pos="1440"/>
        </w:tabs>
        <w:ind w:left="1440" w:hanging="360"/>
      </w:pPr>
      <w:rPr>
        <w:rFonts w:ascii="Arial" w:hAnsi="Arial" w:hint="default"/>
      </w:rPr>
    </w:lvl>
    <w:lvl w:ilvl="2" w:tplc="15860368" w:tentative="1">
      <w:start w:val="1"/>
      <w:numFmt w:val="bullet"/>
      <w:lvlText w:val="•"/>
      <w:lvlJc w:val="left"/>
      <w:pPr>
        <w:tabs>
          <w:tab w:val="num" w:pos="2160"/>
        </w:tabs>
        <w:ind w:left="2160" w:hanging="360"/>
      </w:pPr>
      <w:rPr>
        <w:rFonts w:ascii="Arial" w:hAnsi="Arial" w:hint="default"/>
      </w:rPr>
    </w:lvl>
    <w:lvl w:ilvl="3" w:tplc="2D544E26" w:tentative="1">
      <w:start w:val="1"/>
      <w:numFmt w:val="bullet"/>
      <w:lvlText w:val="•"/>
      <w:lvlJc w:val="left"/>
      <w:pPr>
        <w:tabs>
          <w:tab w:val="num" w:pos="2880"/>
        </w:tabs>
        <w:ind w:left="2880" w:hanging="360"/>
      </w:pPr>
      <w:rPr>
        <w:rFonts w:ascii="Arial" w:hAnsi="Arial" w:hint="default"/>
      </w:rPr>
    </w:lvl>
    <w:lvl w:ilvl="4" w:tplc="563460EE" w:tentative="1">
      <w:start w:val="1"/>
      <w:numFmt w:val="bullet"/>
      <w:lvlText w:val="•"/>
      <w:lvlJc w:val="left"/>
      <w:pPr>
        <w:tabs>
          <w:tab w:val="num" w:pos="3600"/>
        </w:tabs>
        <w:ind w:left="3600" w:hanging="360"/>
      </w:pPr>
      <w:rPr>
        <w:rFonts w:ascii="Arial" w:hAnsi="Arial" w:hint="default"/>
      </w:rPr>
    </w:lvl>
    <w:lvl w:ilvl="5" w:tplc="0D9458D4" w:tentative="1">
      <w:start w:val="1"/>
      <w:numFmt w:val="bullet"/>
      <w:lvlText w:val="•"/>
      <w:lvlJc w:val="left"/>
      <w:pPr>
        <w:tabs>
          <w:tab w:val="num" w:pos="4320"/>
        </w:tabs>
        <w:ind w:left="4320" w:hanging="360"/>
      </w:pPr>
      <w:rPr>
        <w:rFonts w:ascii="Arial" w:hAnsi="Arial" w:hint="default"/>
      </w:rPr>
    </w:lvl>
    <w:lvl w:ilvl="6" w:tplc="4B80EF34" w:tentative="1">
      <w:start w:val="1"/>
      <w:numFmt w:val="bullet"/>
      <w:lvlText w:val="•"/>
      <w:lvlJc w:val="left"/>
      <w:pPr>
        <w:tabs>
          <w:tab w:val="num" w:pos="5040"/>
        </w:tabs>
        <w:ind w:left="5040" w:hanging="360"/>
      </w:pPr>
      <w:rPr>
        <w:rFonts w:ascii="Arial" w:hAnsi="Arial" w:hint="default"/>
      </w:rPr>
    </w:lvl>
    <w:lvl w:ilvl="7" w:tplc="322084FC" w:tentative="1">
      <w:start w:val="1"/>
      <w:numFmt w:val="bullet"/>
      <w:lvlText w:val="•"/>
      <w:lvlJc w:val="left"/>
      <w:pPr>
        <w:tabs>
          <w:tab w:val="num" w:pos="5760"/>
        </w:tabs>
        <w:ind w:left="5760" w:hanging="360"/>
      </w:pPr>
      <w:rPr>
        <w:rFonts w:ascii="Arial" w:hAnsi="Arial" w:hint="default"/>
      </w:rPr>
    </w:lvl>
    <w:lvl w:ilvl="8" w:tplc="544415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4B3816"/>
    <w:multiLevelType w:val="hybridMultilevel"/>
    <w:tmpl w:val="D1287370"/>
    <w:lvl w:ilvl="0" w:tplc="26CA55AA">
      <w:start w:val="1"/>
      <w:numFmt w:val="bullet"/>
      <w:lvlText w:val=""/>
      <w:lvlJc w:val="left"/>
      <w:pPr>
        <w:tabs>
          <w:tab w:val="num" w:pos="720"/>
        </w:tabs>
        <w:ind w:left="720" w:hanging="360"/>
      </w:pPr>
      <w:rPr>
        <w:rFonts w:ascii="Symbol" w:hAnsi="Symbol" w:hint="default"/>
      </w:rPr>
    </w:lvl>
    <w:lvl w:ilvl="1" w:tplc="E79E2B48" w:tentative="1">
      <w:start w:val="1"/>
      <w:numFmt w:val="bullet"/>
      <w:lvlText w:val=""/>
      <w:lvlJc w:val="left"/>
      <w:pPr>
        <w:tabs>
          <w:tab w:val="num" w:pos="1440"/>
        </w:tabs>
        <w:ind w:left="1440" w:hanging="360"/>
      </w:pPr>
      <w:rPr>
        <w:rFonts w:ascii="Symbol" w:hAnsi="Symbol" w:hint="default"/>
      </w:rPr>
    </w:lvl>
    <w:lvl w:ilvl="2" w:tplc="E048C83A" w:tentative="1">
      <w:start w:val="1"/>
      <w:numFmt w:val="bullet"/>
      <w:lvlText w:val=""/>
      <w:lvlJc w:val="left"/>
      <w:pPr>
        <w:tabs>
          <w:tab w:val="num" w:pos="2160"/>
        </w:tabs>
        <w:ind w:left="2160" w:hanging="360"/>
      </w:pPr>
      <w:rPr>
        <w:rFonts w:ascii="Symbol" w:hAnsi="Symbol" w:hint="default"/>
      </w:rPr>
    </w:lvl>
    <w:lvl w:ilvl="3" w:tplc="CDB071BA" w:tentative="1">
      <w:start w:val="1"/>
      <w:numFmt w:val="bullet"/>
      <w:lvlText w:val=""/>
      <w:lvlJc w:val="left"/>
      <w:pPr>
        <w:tabs>
          <w:tab w:val="num" w:pos="2880"/>
        </w:tabs>
        <w:ind w:left="2880" w:hanging="360"/>
      </w:pPr>
      <w:rPr>
        <w:rFonts w:ascii="Symbol" w:hAnsi="Symbol" w:hint="default"/>
      </w:rPr>
    </w:lvl>
    <w:lvl w:ilvl="4" w:tplc="475C21F4" w:tentative="1">
      <w:start w:val="1"/>
      <w:numFmt w:val="bullet"/>
      <w:lvlText w:val=""/>
      <w:lvlJc w:val="left"/>
      <w:pPr>
        <w:tabs>
          <w:tab w:val="num" w:pos="3600"/>
        </w:tabs>
        <w:ind w:left="3600" w:hanging="360"/>
      </w:pPr>
      <w:rPr>
        <w:rFonts w:ascii="Symbol" w:hAnsi="Symbol" w:hint="default"/>
      </w:rPr>
    </w:lvl>
    <w:lvl w:ilvl="5" w:tplc="F3746966" w:tentative="1">
      <w:start w:val="1"/>
      <w:numFmt w:val="bullet"/>
      <w:lvlText w:val=""/>
      <w:lvlJc w:val="left"/>
      <w:pPr>
        <w:tabs>
          <w:tab w:val="num" w:pos="4320"/>
        </w:tabs>
        <w:ind w:left="4320" w:hanging="360"/>
      </w:pPr>
      <w:rPr>
        <w:rFonts w:ascii="Symbol" w:hAnsi="Symbol" w:hint="default"/>
      </w:rPr>
    </w:lvl>
    <w:lvl w:ilvl="6" w:tplc="E57A10AE" w:tentative="1">
      <w:start w:val="1"/>
      <w:numFmt w:val="bullet"/>
      <w:lvlText w:val=""/>
      <w:lvlJc w:val="left"/>
      <w:pPr>
        <w:tabs>
          <w:tab w:val="num" w:pos="5040"/>
        </w:tabs>
        <w:ind w:left="5040" w:hanging="360"/>
      </w:pPr>
      <w:rPr>
        <w:rFonts w:ascii="Symbol" w:hAnsi="Symbol" w:hint="default"/>
      </w:rPr>
    </w:lvl>
    <w:lvl w:ilvl="7" w:tplc="5CACCCE2" w:tentative="1">
      <w:start w:val="1"/>
      <w:numFmt w:val="bullet"/>
      <w:lvlText w:val=""/>
      <w:lvlJc w:val="left"/>
      <w:pPr>
        <w:tabs>
          <w:tab w:val="num" w:pos="5760"/>
        </w:tabs>
        <w:ind w:left="5760" w:hanging="360"/>
      </w:pPr>
      <w:rPr>
        <w:rFonts w:ascii="Symbol" w:hAnsi="Symbol" w:hint="default"/>
      </w:rPr>
    </w:lvl>
    <w:lvl w:ilvl="8" w:tplc="6F7E902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C26739"/>
    <w:multiLevelType w:val="hybridMultilevel"/>
    <w:tmpl w:val="A5F674CA"/>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7B3564"/>
    <w:multiLevelType w:val="hybridMultilevel"/>
    <w:tmpl w:val="CE2AC5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327D87"/>
    <w:multiLevelType w:val="hybridMultilevel"/>
    <w:tmpl w:val="DEDC336A"/>
    <w:lvl w:ilvl="0" w:tplc="D93C6232">
      <w:start w:val="1"/>
      <w:numFmt w:val="bullet"/>
      <w:lvlText w:val=""/>
      <w:lvlJc w:val="left"/>
      <w:pPr>
        <w:tabs>
          <w:tab w:val="num" w:pos="720"/>
        </w:tabs>
        <w:ind w:left="720" w:hanging="360"/>
      </w:pPr>
      <w:rPr>
        <w:rFonts w:ascii="Symbol" w:hAnsi="Symbol" w:hint="default"/>
      </w:rPr>
    </w:lvl>
    <w:lvl w:ilvl="1" w:tplc="6DEA3848">
      <w:numFmt w:val="bullet"/>
      <w:lvlText w:val="•"/>
      <w:lvlJc w:val="left"/>
      <w:pPr>
        <w:tabs>
          <w:tab w:val="num" w:pos="1440"/>
        </w:tabs>
        <w:ind w:left="1440" w:hanging="360"/>
      </w:pPr>
      <w:rPr>
        <w:rFonts w:ascii="Arial" w:hAnsi="Arial" w:hint="default"/>
      </w:rPr>
    </w:lvl>
    <w:lvl w:ilvl="2" w:tplc="AE5A463C" w:tentative="1">
      <w:start w:val="1"/>
      <w:numFmt w:val="bullet"/>
      <w:lvlText w:val=""/>
      <w:lvlJc w:val="left"/>
      <w:pPr>
        <w:tabs>
          <w:tab w:val="num" w:pos="2160"/>
        </w:tabs>
        <w:ind w:left="2160" w:hanging="360"/>
      </w:pPr>
      <w:rPr>
        <w:rFonts w:ascii="Symbol" w:hAnsi="Symbol" w:hint="default"/>
      </w:rPr>
    </w:lvl>
    <w:lvl w:ilvl="3" w:tplc="B8564420" w:tentative="1">
      <w:start w:val="1"/>
      <w:numFmt w:val="bullet"/>
      <w:lvlText w:val=""/>
      <w:lvlJc w:val="left"/>
      <w:pPr>
        <w:tabs>
          <w:tab w:val="num" w:pos="2880"/>
        </w:tabs>
        <w:ind w:left="2880" w:hanging="360"/>
      </w:pPr>
      <w:rPr>
        <w:rFonts w:ascii="Symbol" w:hAnsi="Symbol" w:hint="default"/>
      </w:rPr>
    </w:lvl>
    <w:lvl w:ilvl="4" w:tplc="EAD0CEDA" w:tentative="1">
      <w:start w:val="1"/>
      <w:numFmt w:val="bullet"/>
      <w:lvlText w:val=""/>
      <w:lvlJc w:val="left"/>
      <w:pPr>
        <w:tabs>
          <w:tab w:val="num" w:pos="3600"/>
        </w:tabs>
        <w:ind w:left="3600" w:hanging="360"/>
      </w:pPr>
      <w:rPr>
        <w:rFonts w:ascii="Symbol" w:hAnsi="Symbol" w:hint="default"/>
      </w:rPr>
    </w:lvl>
    <w:lvl w:ilvl="5" w:tplc="F5B02AFC" w:tentative="1">
      <w:start w:val="1"/>
      <w:numFmt w:val="bullet"/>
      <w:lvlText w:val=""/>
      <w:lvlJc w:val="left"/>
      <w:pPr>
        <w:tabs>
          <w:tab w:val="num" w:pos="4320"/>
        </w:tabs>
        <w:ind w:left="4320" w:hanging="360"/>
      </w:pPr>
      <w:rPr>
        <w:rFonts w:ascii="Symbol" w:hAnsi="Symbol" w:hint="default"/>
      </w:rPr>
    </w:lvl>
    <w:lvl w:ilvl="6" w:tplc="874CE6F0" w:tentative="1">
      <w:start w:val="1"/>
      <w:numFmt w:val="bullet"/>
      <w:lvlText w:val=""/>
      <w:lvlJc w:val="left"/>
      <w:pPr>
        <w:tabs>
          <w:tab w:val="num" w:pos="5040"/>
        </w:tabs>
        <w:ind w:left="5040" w:hanging="360"/>
      </w:pPr>
      <w:rPr>
        <w:rFonts w:ascii="Symbol" w:hAnsi="Symbol" w:hint="default"/>
      </w:rPr>
    </w:lvl>
    <w:lvl w:ilvl="7" w:tplc="1FD0DB72" w:tentative="1">
      <w:start w:val="1"/>
      <w:numFmt w:val="bullet"/>
      <w:lvlText w:val=""/>
      <w:lvlJc w:val="left"/>
      <w:pPr>
        <w:tabs>
          <w:tab w:val="num" w:pos="5760"/>
        </w:tabs>
        <w:ind w:left="5760" w:hanging="360"/>
      </w:pPr>
      <w:rPr>
        <w:rFonts w:ascii="Symbol" w:hAnsi="Symbol" w:hint="default"/>
      </w:rPr>
    </w:lvl>
    <w:lvl w:ilvl="8" w:tplc="60B0CF70"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19F6952"/>
    <w:multiLevelType w:val="hybridMultilevel"/>
    <w:tmpl w:val="9CB2DC1E"/>
    <w:lvl w:ilvl="0" w:tplc="ED1613A8">
      <w:start w:val="1"/>
      <w:numFmt w:val="bullet"/>
      <w:lvlText w:val=""/>
      <w:lvlJc w:val="left"/>
      <w:pPr>
        <w:tabs>
          <w:tab w:val="num" w:pos="720"/>
        </w:tabs>
        <w:ind w:left="720" w:hanging="360"/>
      </w:pPr>
      <w:rPr>
        <w:rFonts w:ascii="Symbol" w:hAnsi="Symbol" w:hint="default"/>
      </w:rPr>
    </w:lvl>
    <w:lvl w:ilvl="1" w:tplc="88105CEC">
      <w:numFmt w:val="bullet"/>
      <w:lvlText w:val=""/>
      <w:lvlJc w:val="left"/>
      <w:pPr>
        <w:tabs>
          <w:tab w:val="num" w:pos="1440"/>
        </w:tabs>
        <w:ind w:left="1440" w:hanging="360"/>
      </w:pPr>
      <w:rPr>
        <w:rFonts w:ascii="Symbol" w:hAnsi="Symbol" w:hint="default"/>
      </w:rPr>
    </w:lvl>
    <w:lvl w:ilvl="2" w:tplc="315E5B24" w:tentative="1">
      <w:start w:val="1"/>
      <w:numFmt w:val="bullet"/>
      <w:lvlText w:val=""/>
      <w:lvlJc w:val="left"/>
      <w:pPr>
        <w:tabs>
          <w:tab w:val="num" w:pos="2160"/>
        </w:tabs>
        <w:ind w:left="2160" w:hanging="360"/>
      </w:pPr>
      <w:rPr>
        <w:rFonts w:ascii="Symbol" w:hAnsi="Symbol" w:hint="default"/>
      </w:rPr>
    </w:lvl>
    <w:lvl w:ilvl="3" w:tplc="FC48E05C" w:tentative="1">
      <w:start w:val="1"/>
      <w:numFmt w:val="bullet"/>
      <w:lvlText w:val=""/>
      <w:lvlJc w:val="left"/>
      <w:pPr>
        <w:tabs>
          <w:tab w:val="num" w:pos="2880"/>
        </w:tabs>
        <w:ind w:left="2880" w:hanging="360"/>
      </w:pPr>
      <w:rPr>
        <w:rFonts w:ascii="Symbol" w:hAnsi="Symbol" w:hint="default"/>
      </w:rPr>
    </w:lvl>
    <w:lvl w:ilvl="4" w:tplc="E4B46F1C" w:tentative="1">
      <w:start w:val="1"/>
      <w:numFmt w:val="bullet"/>
      <w:lvlText w:val=""/>
      <w:lvlJc w:val="left"/>
      <w:pPr>
        <w:tabs>
          <w:tab w:val="num" w:pos="3600"/>
        </w:tabs>
        <w:ind w:left="3600" w:hanging="360"/>
      </w:pPr>
      <w:rPr>
        <w:rFonts w:ascii="Symbol" w:hAnsi="Symbol" w:hint="default"/>
      </w:rPr>
    </w:lvl>
    <w:lvl w:ilvl="5" w:tplc="13807540" w:tentative="1">
      <w:start w:val="1"/>
      <w:numFmt w:val="bullet"/>
      <w:lvlText w:val=""/>
      <w:lvlJc w:val="left"/>
      <w:pPr>
        <w:tabs>
          <w:tab w:val="num" w:pos="4320"/>
        </w:tabs>
        <w:ind w:left="4320" w:hanging="360"/>
      </w:pPr>
      <w:rPr>
        <w:rFonts w:ascii="Symbol" w:hAnsi="Symbol" w:hint="default"/>
      </w:rPr>
    </w:lvl>
    <w:lvl w:ilvl="6" w:tplc="9BE40CF2" w:tentative="1">
      <w:start w:val="1"/>
      <w:numFmt w:val="bullet"/>
      <w:lvlText w:val=""/>
      <w:lvlJc w:val="left"/>
      <w:pPr>
        <w:tabs>
          <w:tab w:val="num" w:pos="5040"/>
        </w:tabs>
        <w:ind w:left="5040" w:hanging="360"/>
      </w:pPr>
      <w:rPr>
        <w:rFonts w:ascii="Symbol" w:hAnsi="Symbol" w:hint="default"/>
      </w:rPr>
    </w:lvl>
    <w:lvl w:ilvl="7" w:tplc="10D8AE8A" w:tentative="1">
      <w:start w:val="1"/>
      <w:numFmt w:val="bullet"/>
      <w:lvlText w:val=""/>
      <w:lvlJc w:val="left"/>
      <w:pPr>
        <w:tabs>
          <w:tab w:val="num" w:pos="5760"/>
        </w:tabs>
        <w:ind w:left="5760" w:hanging="360"/>
      </w:pPr>
      <w:rPr>
        <w:rFonts w:ascii="Symbol" w:hAnsi="Symbol" w:hint="default"/>
      </w:rPr>
    </w:lvl>
    <w:lvl w:ilvl="8" w:tplc="50401AA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40B39AF"/>
    <w:multiLevelType w:val="hybridMultilevel"/>
    <w:tmpl w:val="523C479C"/>
    <w:lvl w:ilvl="0" w:tplc="ACFCB17E">
      <w:start w:val="1"/>
      <w:numFmt w:val="bullet"/>
      <w:lvlText w:val=""/>
      <w:lvlJc w:val="left"/>
      <w:pPr>
        <w:tabs>
          <w:tab w:val="num" w:pos="720"/>
        </w:tabs>
        <w:ind w:left="720" w:hanging="360"/>
      </w:pPr>
      <w:rPr>
        <w:rFonts w:ascii="Symbol" w:hAnsi="Symbol" w:hint="default"/>
      </w:rPr>
    </w:lvl>
    <w:lvl w:ilvl="1" w:tplc="A6D26646">
      <w:start w:val="1"/>
      <w:numFmt w:val="bullet"/>
      <w:lvlText w:val=""/>
      <w:lvlJc w:val="left"/>
      <w:pPr>
        <w:tabs>
          <w:tab w:val="num" w:pos="1440"/>
        </w:tabs>
        <w:ind w:left="1440" w:hanging="360"/>
      </w:pPr>
      <w:rPr>
        <w:rFonts w:ascii="Symbol" w:hAnsi="Symbol" w:hint="default"/>
      </w:rPr>
    </w:lvl>
    <w:lvl w:ilvl="2" w:tplc="EFE6E2DC">
      <w:numFmt w:val="bullet"/>
      <w:lvlText w:val=""/>
      <w:lvlJc w:val="left"/>
      <w:pPr>
        <w:tabs>
          <w:tab w:val="num" w:pos="2160"/>
        </w:tabs>
        <w:ind w:left="2160" w:hanging="360"/>
      </w:pPr>
      <w:rPr>
        <w:rFonts w:ascii="Symbol" w:hAnsi="Symbol" w:hint="default"/>
      </w:rPr>
    </w:lvl>
    <w:lvl w:ilvl="3" w:tplc="D7963E72" w:tentative="1">
      <w:start w:val="1"/>
      <w:numFmt w:val="bullet"/>
      <w:lvlText w:val=""/>
      <w:lvlJc w:val="left"/>
      <w:pPr>
        <w:tabs>
          <w:tab w:val="num" w:pos="2880"/>
        </w:tabs>
        <w:ind w:left="2880" w:hanging="360"/>
      </w:pPr>
      <w:rPr>
        <w:rFonts w:ascii="Symbol" w:hAnsi="Symbol" w:hint="default"/>
      </w:rPr>
    </w:lvl>
    <w:lvl w:ilvl="4" w:tplc="28F0CB7C" w:tentative="1">
      <w:start w:val="1"/>
      <w:numFmt w:val="bullet"/>
      <w:lvlText w:val=""/>
      <w:lvlJc w:val="left"/>
      <w:pPr>
        <w:tabs>
          <w:tab w:val="num" w:pos="3600"/>
        </w:tabs>
        <w:ind w:left="3600" w:hanging="360"/>
      </w:pPr>
      <w:rPr>
        <w:rFonts w:ascii="Symbol" w:hAnsi="Symbol" w:hint="default"/>
      </w:rPr>
    </w:lvl>
    <w:lvl w:ilvl="5" w:tplc="E83027F4" w:tentative="1">
      <w:start w:val="1"/>
      <w:numFmt w:val="bullet"/>
      <w:lvlText w:val=""/>
      <w:lvlJc w:val="left"/>
      <w:pPr>
        <w:tabs>
          <w:tab w:val="num" w:pos="4320"/>
        </w:tabs>
        <w:ind w:left="4320" w:hanging="360"/>
      </w:pPr>
      <w:rPr>
        <w:rFonts w:ascii="Symbol" w:hAnsi="Symbol" w:hint="default"/>
      </w:rPr>
    </w:lvl>
    <w:lvl w:ilvl="6" w:tplc="32D45F42" w:tentative="1">
      <w:start w:val="1"/>
      <w:numFmt w:val="bullet"/>
      <w:lvlText w:val=""/>
      <w:lvlJc w:val="left"/>
      <w:pPr>
        <w:tabs>
          <w:tab w:val="num" w:pos="5040"/>
        </w:tabs>
        <w:ind w:left="5040" w:hanging="360"/>
      </w:pPr>
      <w:rPr>
        <w:rFonts w:ascii="Symbol" w:hAnsi="Symbol" w:hint="default"/>
      </w:rPr>
    </w:lvl>
    <w:lvl w:ilvl="7" w:tplc="C6589D20" w:tentative="1">
      <w:start w:val="1"/>
      <w:numFmt w:val="bullet"/>
      <w:lvlText w:val=""/>
      <w:lvlJc w:val="left"/>
      <w:pPr>
        <w:tabs>
          <w:tab w:val="num" w:pos="5760"/>
        </w:tabs>
        <w:ind w:left="5760" w:hanging="360"/>
      </w:pPr>
      <w:rPr>
        <w:rFonts w:ascii="Symbol" w:hAnsi="Symbol" w:hint="default"/>
      </w:rPr>
    </w:lvl>
    <w:lvl w:ilvl="8" w:tplc="7EBA2FC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9406E1"/>
    <w:multiLevelType w:val="hybridMultilevel"/>
    <w:tmpl w:val="1FB6CF7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8"/>
  </w:num>
  <w:num w:numId="3">
    <w:abstractNumId w:val="30"/>
  </w:num>
  <w:num w:numId="4">
    <w:abstractNumId w:val="42"/>
  </w:num>
  <w:num w:numId="5">
    <w:abstractNumId w:val="41"/>
  </w:num>
  <w:num w:numId="6">
    <w:abstractNumId w:val="23"/>
  </w:num>
  <w:num w:numId="7">
    <w:abstractNumId w:val="33"/>
  </w:num>
  <w:num w:numId="8">
    <w:abstractNumId w:val="47"/>
  </w:num>
  <w:num w:numId="9">
    <w:abstractNumId w:val="20"/>
  </w:num>
  <w:num w:numId="10">
    <w:abstractNumId w:val="40"/>
  </w:num>
  <w:num w:numId="11">
    <w:abstractNumId w:val="39"/>
  </w:num>
  <w:num w:numId="12">
    <w:abstractNumId w:val="7"/>
  </w:num>
  <w:num w:numId="13">
    <w:abstractNumId w:val="29"/>
  </w:num>
  <w:num w:numId="14">
    <w:abstractNumId w:val="44"/>
  </w:num>
  <w:num w:numId="15">
    <w:abstractNumId w:val="45"/>
  </w:num>
  <w:num w:numId="16">
    <w:abstractNumId w:val="43"/>
  </w:num>
  <w:num w:numId="17">
    <w:abstractNumId w:val="1"/>
  </w:num>
  <w:num w:numId="18">
    <w:abstractNumId w:val="22"/>
  </w:num>
  <w:num w:numId="19">
    <w:abstractNumId w:val="15"/>
  </w:num>
  <w:num w:numId="20">
    <w:abstractNumId w:val="26"/>
  </w:num>
  <w:num w:numId="21">
    <w:abstractNumId w:val="16"/>
  </w:num>
  <w:num w:numId="22">
    <w:abstractNumId w:val="32"/>
  </w:num>
  <w:num w:numId="23">
    <w:abstractNumId w:val="34"/>
  </w:num>
  <w:num w:numId="24">
    <w:abstractNumId w:val="17"/>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5"/>
  </w:num>
  <w:num w:numId="27">
    <w:abstractNumId w:val="27"/>
  </w:num>
  <w:num w:numId="28">
    <w:abstractNumId w:val="8"/>
  </w:num>
  <w:num w:numId="29">
    <w:abstractNumId w:val="37"/>
  </w:num>
  <w:num w:numId="30">
    <w:abstractNumId w:val="12"/>
  </w:num>
  <w:num w:numId="31">
    <w:abstractNumId w:val="10"/>
  </w:num>
  <w:num w:numId="32">
    <w:abstractNumId w:val="24"/>
  </w:num>
  <w:num w:numId="33">
    <w:abstractNumId w:val="36"/>
  </w:num>
  <w:num w:numId="34">
    <w:abstractNumId w:val="18"/>
  </w:num>
  <w:num w:numId="35">
    <w:abstractNumId w:val="38"/>
  </w:num>
  <w:num w:numId="36">
    <w:abstractNumId w:val="35"/>
  </w:num>
  <w:num w:numId="37">
    <w:abstractNumId w:val="21"/>
  </w:num>
  <w:num w:numId="38">
    <w:abstractNumId w:val="2"/>
  </w:num>
  <w:num w:numId="39">
    <w:abstractNumId w:val="46"/>
  </w:num>
  <w:num w:numId="40">
    <w:abstractNumId w:val="31"/>
  </w:num>
  <w:num w:numId="41">
    <w:abstractNumId w:val="5"/>
  </w:num>
  <w:num w:numId="42">
    <w:abstractNumId w:val="14"/>
  </w:num>
  <w:num w:numId="43">
    <w:abstractNumId w:val="4"/>
  </w:num>
  <w:num w:numId="44">
    <w:abstractNumId w:val="3"/>
  </w:num>
  <w:num w:numId="45">
    <w:abstractNumId w:val="6"/>
  </w:num>
  <w:num w:numId="46">
    <w:abstractNumId w:val="11"/>
  </w:num>
  <w:num w:numId="47">
    <w:abstractNumId w:val="19"/>
  </w:num>
  <w:num w:numId="4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2352"/>
    <w:rsid w:val="00013738"/>
    <w:rsid w:val="00013B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6A1E"/>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EB4"/>
    <w:rsid w:val="00071528"/>
    <w:rsid w:val="00071608"/>
    <w:rsid w:val="00071DB0"/>
    <w:rsid w:val="00071FAF"/>
    <w:rsid w:val="000723F1"/>
    <w:rsid w:val="00072975"/>
    <w:rsid w:val="000729A8"/>
    <w:rsid w:val="00072FAF"/>
    <w:rsid w:val="00073541"/>
    <w:rsid w:val="00073D2A"/>
    <w:rsid w:val="00073D3B"/>
    <w:rsid w:val="0007587C"/>
    <w:rsid w:val="000761DE"/>
    <w:rsid w:val="00076EC6"/>
    <w:rsid w:val="00077062"/>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ACA"/>
    <w:rsid w:val="000C4D56"/>
    <w:rsid w:val="000C4D90"/>
    <w:rsid w:val="000C562D"/>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9D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2BF3"/>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A5"/>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1E"/>
    <w:rsid w:val="00125FC0"/>
    <w:rsid w:val="0012618D"/>
    <w:rsid w:val="001267F8"/>
    <w:rsid w:val="00126870"/>
    <w:rsid w:val="0012691D"/>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0831"/>
    <w:rsid w:val="00151161"/>
    <w:rsid w:val="00151719"/>
    <w:rsid w:val="001517E3"/>
    <w:rsid w:val="0015196F"/>
    <w:rsid w:val="00151DCD"/>
    <w:rsid w:val="00152971"/>
    <w:rsid w:val="00152BC7"/>
    <w:rsid w:val="00152FE6"/>
    <w:rsid w:val="0015333D"/>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73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43F"/>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826"/>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622"/>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67D81"/>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039"/>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4E77"/>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381"/>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3D0B"/>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A6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7B9"/>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5A1"/>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D77"/>
    <w:rsid w:val="003B7022"/>
    <w:rsid w:val="003B7116"/>
    <w:rsid w:val="003B74A4"/>
    <w:rsid w:val="003B7B6A"/>
    <w:rsid w:val="003B7C1F"/>
    <w:rsid w:val="003B7D4B"/>
    <w:rsid w:val="003B7D82"/>
    <w:rsid w:val="003C09B7"/>
    <w:rsid w:val="003C0DDE"/>
    <w:rsid w:val="003C0EC4"/>
    <w:rsid w:val="003C0F07"/>
    <w:rsid w:val="003C1161"/>
    <w:rsid w:val="003C1802"/>
    <w:rsid w:val="003C1B28"/>
    <w:rsid w:val="003C208B"/>
    <w:rsid w:val="003C20BA"/>
    <w:rsid w:val="003C2545"/>
    <w:rsid w:val="003C32B5"/>
    <w:rsid w:val="003C3362"/>
    <w:rsid w:val="003C381B"/>
    <w:rsid w:val="003C3A38"/>
    <w:rsid w:val="003C51BD"/>
    <w:rsid w:val="003C5C76"/>
    <w:rsid w:val="003C5FCB"/>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0B2"/>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0915"/>
    <w:rsid w:val="0048108F"/>
    <w:rsid w:val="004819D9"/>
    <w:rsid w:val="00482470"/>
    <w:rsid w:val="00482DD9"/>
    <w:rsid w:val="004835A3"/>
    <w:rsid w:val="004837D1"/>
    <w:rsid w:val="00483943"/>
    <w:rsid w:val="0048471D"/>
    <w:rsid w:val="00485781"/>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910"/>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2F92"/>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0CB"/>
    <w:rsid w:val="004D29AF"/>
    <w:rsid w:val="004D2A56"/>
    <w:rsid w:val="004D2B0B"/>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0768"/>
    <w:rsid w:val="004F16E2"/>
    <w:rsid w:val="004F1EEE"/>
    <w:rsid w:val="004F21EE"/>
    <w:rsid w:val="004F3290"/>
    <w:rsid w:val="004F3C38"/>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0FA"/>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023"/>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57DA6"/>
    <w:rsid w:val="00560535"/>
    <w:rsid w:val="005609A6"/>
    <w:rsid w:val="00560B9E"/>
    <w:rsid w:val="00560F80"/>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14C"/>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17B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3F47"/>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C68"/>
    <w:rsid w:val="005C0FCA"/>
    <w:rsid w:val="005C107E"/>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256F"/>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2A0D"/>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6DE"/>
    <w:rsid w:val="00661EC4"/>
    <w:rsid w:val="00662717"/>
    <w:rsid w:val="00662924"/>
    <w:rsid w:val="00662A92"/>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43F"/>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3D2"/>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6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6FE3"/>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A48"/>
    <w:rsid w:val="00805B99"/>
    <w:rsid w:val="00805C26"/>
    <w:rsid w:val="00805DB7"/>
    <w:rsid w:val="00806046"/>
    <w:rsid w:val="0080621C"/>
    <w:rsid w:val="00806376"/>
    <w:rsid w:val="00807E62"/>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BF"/>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5B4A"/>
    <w:rsid w:val="008463F6"/>
    <w:rsid w:val="00846DE8"/>
    <w:rsid w:val="0084720C"/>
    <w:rsid w:val="00847632"/>
    <w:rsid w:val="00847857"/>
    <w:rsid w:val="00847930"/>
    <w:rsid w:val="00847DEC"/>
    <w:rsid w:val="0085002D"/>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6A8E"/>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422"/>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BE"/>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1D06"/>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4E1F"/>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1F39"/>
    <w:rsid w:val="008D203B"/>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325"/>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01"/>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190"/>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13C"/>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907"/>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28B"/>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1BB7"/>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CD7"/>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D78"/>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9C6"/>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515"/>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8BE"/>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BB5"/>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4C3"/>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87F4C"/>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6D47"/>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0"/>
    <w:rsid w:val="00BD7070"/>
    <w:rsid w:val="00BD7301"/>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778"/>
    <w:rsid w:val="00BE37A5"/>
    <w:rsid w:val="00BE38EA"/>
    <w:rsid w:val="00BE476F"/>
    <w:rsid w:val="00BE52C6"/>
    <w:rsid w:val="00BE56DC"/>
    <w:rsid w:val="00BE676F"/>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18"/>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025"/>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5BE6"/>
    <w:rsid w:val="00C16D15"/>
    <w:rsid w:val="00C17643"/>
    <w:rsid w:val="00C176F3"/>
    <w:rsid w:val="00C179A3"/>
    <w:rsid w:val="00C17B7F"/>
    <w:rsid w:val="00C17D3A"/>
    <w:rsid w:val="00C17E97"/>
    <w:rsid w:val="00C204A9"/>
    <w:rsid w:val="00C2080B"/>
    <w:rsid w:val="00C20901"/>
    <w:rsid w:val="00C209C0"/>
    <w:rsid w:val="00C2151F"/>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8AE"/>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CC7"/>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9CC"/>
    <w:rsid w:val="00CE7BE0"/>
    <w:rsid w:val="00CF03DC"/>
    <w:rsid w:val="00CF05BC"/>
    <w:rsid w:val="00CF0CC0"/>
    <w:rsid w:val="00CF12AA"/>
    <w:rsid w:val="00CF15E7"/>
    <w:rsid w:val="00CF1620"/>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0FF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01B"/>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643"/>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684"/>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57E87"/>
    <w:rsid w:val="00D60E93"/>
    <w:rsid w:val="00D610C6"/>
    <w:rsid w:val="00D61241"/>
    <w:rsid w:val="00D61428"/>
    <w:rsid w:val="00D6146C"/>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59"/>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698"/>
    <w:rsid w:val="00DC2762"/>
    <w:rsid w:val="00DC2A73"/>
    <w:rsid w:val="00DC2A8D"/>
    <w:rsid w:val="00DC339C"/>
    <w:rsid w:val="00DC3A59"/>
    <w:rsid w:val="00DC3B67"/>
    <w:rsid w:val="00DC3BFF"/>
    <w:rsid w:val="00DC3E10"/>
    <w:rsid w:val="00DC4256"/>
    <w:rsid w:val="00DC5708"/>
    <w:rsid w:val="00DC57CD"/>
    <w:rsid w:val="00DC5C17"/>
    <w:rsid w:val="00DC6B2C"/>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8F2"/>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0EF"/>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457"/>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A88"/>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0B3B"/>
    <w:rsid w:val="00EE1136"/>
    <w:rsid w:val="00EE1697"/>
    <w:rsid w:val="00EE1770"/>
    <w:rsid w:val="00EE1877"/>
    <w:rsid w:val="00EE18C7"/>
    <w:rsid w:val="00EE2248"/>
    <w:rsid w:val="00EE22BB"/>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3D38"/>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9DB"/>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4B6C"/>
    <w:rsid w:val="00F95271"/>
    <w:rsid w:val="00F95382"/>
    <w:rsid w:val="00F95CA4"/>
    <w:rsid w:val="00F962DF"/>
    <w:rsid w:val="00F963C9"/>
    <w:rsid w:val="00F9653D"/>
    <w:rsid w:val="00F9699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1843"/>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0E0C6B37-ACDF-4BDF-B9F4-D64D78DE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link w:val="aff6"/>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styleId="aff7">
    <w:name w:val="Placeholder Text"/>
    <w:basedOn w:val="a2"/>
    <w:uiPriority w:val="99"/>
    <w:semiHidden/>
    <w:rsid w:val="00E724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522222">
      <w:bodyDiv w:val="1"/>
      <w:marLeft w:val="0"/>
      <w:marRight w:val="0"/>
      <w:marTop w:val="0"/>
      <w:marBottom w:val="0"/>
      <w:divBdr>
        <w:top w:val="none" w:sz="0" w:space="0" w:color="auto"/>
        <w:left w:val="none" w:sz="0" w:space="0" w:color="auto"/>
        <w:bottom w:val="none" w:sz="0" w:space="0" w:color="auto"/>
        <w:right w:val="none" w:sz="0" w:space="0" w:color="auto"/>
      </w:divBdr>
      <w:divsChild>
        <w:div w:id="612051911">
          <w:marLeft w:val="1267"/>
          <w:marRight w:val="0"/>
          <w:marTop w:val="100"/>
          <w:marBottom w:val="120"/>
          <w:divBdr>
            <w:top w:val="none" w:sz="0" w:space="0" w:color="auto"/>
            <w:left w:val="none" w:sz="0" w:space="0" w:color="auto"/>
            <w:bottom w:val="none" w:sz="0" w:space="0" w:color="auto"/>
            <w:right w:val="none" w:sz="0" w:space="0" w:color="auto"/>
          </w:divBdr>
        </w:div>
      </w:divsChild>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88783144">
      <w:bodyDiv w:val="1"/>
      <w:marLeft w:val="0"/>
      <w:marRight w:val="0"/>
      <w:marTop w:val="0"/>
      <w:marBottom w:val="0"/>
      <w:divBdr>
        <w:top w:val="none" w:sz="0" w:space="0" w:color="auto"/>
        <w:left w:val="none" w:sz="0" w:space="0" w:color="auto"/>
        <w:bottom w:val="none" w:sz="0" w:space="0" w:color="auto"/>
        <w:right w:val="none" w:sz="0" w:space="0" w:color="auto"/>
      </w:divBdr>
      <w:divsChild>
        <w:div w:id="1697733909">
          <w:marLeft w:val="54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445056">
      <w:bodyDiv w:val="1"/>
      <w:marLeft w:val="0"/>
      <w:marRight w:val="0"/>
      <w:marTop w:val="0"/>
      <w:marBottom w:val="0"/>
      <w:divBdr>
        <w:top w:val="none" w:sz="0" w:space="0" w:color="auto"/>
        <w:left w:val="none" w:sz="0" w:space="0" w:color="auto"/>
        <w:bottom w:val="none" w:sz="0" w:space="0" w:color="auto"/>
        <w:right w:val="none" w:sz="0" w:space="0" w:color="auto"/>
      </w:divBdr>
      <w:divsChild>
        <w:div w:id="4409897">
          <w:marLeft w:val="1987"/>
          <w:marRight w:val="0"/>
          <w:marTop w:val="0"/>
          <w:marBottom w:val="120"/>
          <w:divBdr>
            <w:top w:val="none" w:sz="0" w:space="0" w:color="auto"/>
            <w:left w:val="none" w:sz="0" w:space="0" w:color="auto"/>
            <w:bottom w:val="none" w:sz="0" w:space="0" w:color="auto"/>
            <w:right w:val="none" w:sz="0" w:space="0" w:color="auto"/>
          </w:divBdr>
        </w:div>
        <w:div w:id="484854399">
          <w:marLeft w:val="1267"/>
          <w:marRight w:val="0"/>
          <w:marTop w:val="0"/>
          <w:marBottom w:val="120"/>
          <w:divBdr>
            <w:top w:val="none" w:sz="0" w:space="0" w:color="auto"/>
            <w:left w:val="none" w:sz="0" w:space="0" w:color="auto"/>
            <w:bottom w:val="none" w:sz="0" w:space="0" w:color="auto"/>
            <w:right w:val="none" w:sz="0" w:space="0" w:color="auto"/>
          </w:divBdr>
        </w:div>
        <w:div w:id="1240481893">
          <w:marLeft w:val="1987"/>
          <w:marRight w:val="0"/>
          <w:marTop w:val="0"/>
          <w:marBottom w:val="12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3401302">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9010764">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31121525">
      <w:bodyDiv w:val="1"/>
      <w:marLeft w:val="0"/>
      <w:marRight w:val="0"/>
      <w:marTop w:val="0"/>
      <w:marBottom w:val="0"/>
      <w:divBdr>
        <w:top w:val="none" w:sz="0" w:space="0" w:color="auto"/>
        <w:left w:val="none" w:sz="0" w:space="0" w:color="auto"/>
        <w:bottom w:val="none" w:sz="0" w:space="0" w:color="auto"/>
        <w:right w:val="none" w:sz="0" w:space="0" w:color="auto"/>
      </w:divBdr>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972520833">
      <w:bodyDiv w:val="1"/>
      <w:marLeft w:val="0"/>
      <w:marRight w:val="0"/>
      <w:marTop w:val="0"/>
      <w:marBottom w:val="0"/>
      <w:divBdr>
        <w:top w:val="none" w:sz="0" w:space="0" w:color="auto"/>
        <w:left w:val="none" w:sz="0" w:space="0" w:color="auto"/>
        <w:bottom w:val="none" w:sz="0" w:space="0" w:color="auto"/>
        <w:right w:val="none" w:sz="0" w:space="0" w:color="auto"/>
      </w:divBdr>
      <w:divsChild>
        <w:div w:id="164134590">
          <w:marLeft w:val="1267"/>
          <w:marRight w:val="0"/>
          <w:marTop w:val="0"/>
          <w:marBottom w:val="120"/>
          <w:divBdr>
            <w:top w:val="none" w:sz="0" w:space="0" w:color="auto"/>
            <w:left w:val="none" w:sz="0" w:space="0" w:color="auto"/>
            <w:bottom w:val="none" w:sz="0" w:space="0" w:color="auto"/>
            <w:right w:val="none" w:sz="0" w:space="0" w:color="auto"/>
          </w:divBdr>
        </w:div>
        <w:div w:id="256183741">
          <w:marLeft w:val="1267"/>
          <w:marRight w:val="0"/>
          <w:marTop w:val="0"/>
          <w:marBottom w:val="120"/>
          <w:divBdr>
            <w:top w:val="none" w:sz="0" w:space="0" w:color="auto"/>
            <w:left w:val="none" w:sz="0" w:space="0" w:color="auto"/>
            <w:bottom w:val="none" w:sz="0" w:space="0" w:color="auto"/>
            <w:right w:val="none" w:sz="0" w:space="0" w:color="auto"/>
          </w:divBdr>
        </w:div>
        <w:div w:id="257326560">
          <w:marLeft w:val="547"/>
          <w:marRight w:val="0"/>
          <w:marTop w:val="0"/>
          <w:marBottom w:val="120"/>
          <w:divBdr>
            <w:top w:val="none" w:sz="0" w:space="0" w:color="auto"/>
            <w:left w:val="none" w:sz="0" w:space="0" w:color="auto"/>
            <w:bottom w:val="none" w:sz="0" w:space="0" w:color="auto"/>
            <w:right w:val="none" w:sz="0" w:space="0" w:color="auto"/>
          </w:divBdr>
        </w:div>
        <w:div w:id="1264339804">
          <w:marLeft w:val="1267"/>
          <w:marRight w:val="0"/>
          <w:marTop w:val="0"/>
          <w:marBottom w:val="120"/>
          <w:divBdr>
            <w:top w:val="none" w:sz="0" w:space="0" w:color="auto"/>
            <w:left w:val="none" w:sz="0" w:space="0" w:color="auto"/>
            <w:bottom w:val="none" w:sz="0" w:space="0" w:color="auto"/>
            <w:right w:val="none" w:sz="0" w:space="0" w:color="auto"/>
          </w:divBdr>
        </w:div>
        <w:div w:id="1413040557">
          <w:marLeft w:val="1267"/>
          <w:marRight w:val="0"/>
          <w:marTop w:val="0"/>
          <w:marBottom w:val="120"/>
          <w:divBdr>
            <w:top w:val="none" w:sz="0" w:space="0" w:color="auto"/>
            <w:left w:val="none" w:sz="0" w:space="0" w:color="auto"/>
            <w:bottom w:val="none" w:sz="0" w:space="0" w:color="auto"/>
            <w:right w:val="none" w:sz="0" w:space="0" w:color="auto"/>
          </w:divBdr>
        </w:div>
        <w:div w:id="1638759948">
          <w:marLeft w:val="1267"/>
          <w:marRight w:val="0"/>
          <w:marTop w:val="0"/>
          <w:marBottom w:val="120"/>
          <w:divBdr>
            <w:top w:val="none" w:sz="0" w:space="0" w:color="auto"/>
            <w:left w:val="none" w:sz="0" w:space="0" w:color="auto"/>
            <w:bottom w:val="none" w:sz="0" w:space="0" w:color="auto"/>
            <w:right w:val="none" w:sz="0" w:space="0" w:color="auto"/>
          </w:divBdr>
        </w:div>
        <w:div w:id="1783258811">
          <w:marLeft w:val="547"/>
          <w:marRight w:val="0"/>
          <w:marTop w:val="0"/>
          <w:marBottom w:val="120"/>
          <w:divBdr>
            <w:top w:val="none" w:sz="0" w:space="0" w:color="auto"/>
            <w:left w:val="none" w:sz="0" w:space="0" w:color="auto"/>
            <w:bottom w:val="none" w:sz="0" w:space="0" w:color="auto"/>
            <w:right w:val="none" w:sz="0" w:space="0" w:color="auto"/>
          </w:divBdr>
        </w:div>
      </w:divsChild>
    </w:div>
    <w:div w:id="1007825297">
      <w:bodyDiv w:val="1"/>
      <w:marLeft w:val="0"/>
      <w:marRight w:val="0"/>
      <w:marTop w:val="0"/>
      <w:marBottom w:val="0"/>
      <w:divBdr>
        <w:top w:val="none" w:sz="0" w:space="0" w:color="auto"/>
        <w:left w:val="none" w:sz="0" w:space="0" w:color="auto"/>
        <w:bottom w:val="none" w:sz="0" w:space="0" w:color="auto"/>
        <w:right w:val="none" w:sz="0" w:space="0" w:color="auto"/>
      </w:divBdr>
      <w:divsChild>
        <w:div w:id="901331967">
          <w:marLeft w:val="360"/>
          <w:marRight w:val="0"/>
          <w:marTop w:val="200"/>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431530">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9960903">
      <w:bodyDiv w:val="1"/>
      <w:marLeft w:val="0"/>
      <w:marRight w:val="0"/>
      <w:marTop w:val="0"/>
      <w:marBottom w:val="0"/>
      <w:divBdr>
        <w:top w:val="none" w:sz="0" w:space="0" w:color="auto"/>
        <w:left w:val="none" w:sz="0" w:space="0" w:color="auto"/>
        <w:bottom w:val="none" w:sz="0" w:space="0" w:color="auto"/>
        <w:right w:val="none" w:sz="0" w:space="0" w:color="auto"/>
      </w:divBdr>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7262889">
      <w:bodyDiv w:val="1"/>
      <w:marLeft w:val="0"/>
      <w:marRight w:val="0"/>
      <w:marTop w:val="0"/>
      <w:marBottom w:val="0"/>
      <w:divBdr>
        <w:top w:val="none" w:sz="0" w:space="0" w:color="auto"/>
        <w:left w:val="none" w:sz="0" w:space="0" w:color="auto"/>
        <w:bottom w:val="none" w:sz="0" w:space="0" w:color="auto"/>
        <w:right w:val="none" w:sz="0" w:space="0" w:color="auto"/>
      </w:divBdr>
      <w:divsChild>
        <w:div w:id="36903068">
          <w:marLeft w:val="1080"/>
          <w:marRight w:val="0"/>
          <w:marTop w:val="0"/>
          <w:marBottom w:val="120"/>
          <w:divBdr>
            <w:top w:val="none" w:sz="0" w:space="0" w:color="auto"/>
            <w:left w:val="none" w:sz="0" w:space="0" w:color="auto"/>
            <w:bottom w:val="none" w:sz="0" w:space="0" w:color="auto"/>
            <w:right w:val="none" w:sz="0" w:space="0" w:color="auto"/>
          </w:divBdr>
        </w:div>
        <w:div w:id="56368989">
          <w:marLeft w:val="360"/>
          <w:marRight w:val="0"/>
          <w:marTop w:val="0"/>
          <w:marBottom w:val="120"/>
          <w:divBdr>
            <w:top w:val="none" w:sz="0" w:space="0" w:color="auto"/>
            <w:left w:val="none" w:sz="0" w:space="0" w:color="auto"/>
            <w:bottom w:val="none" w:sz="0" w:space="0" w:color="auto"/>
            <w:right w:val="none" w:sz="0" w:space="0" w:color="auto"/>
          </w:divBdr>
        </w:div>
        <w:div w:id="740518435">
          <w:marLeft w:val="1080"/>
          <w:marRight w:val="0"/>
          <w:marTop w:val="0"/>
          <w:marBottom w:val="120"/>
          <w:divBdr>
            <w:top w:val="none" w:sz="0" w:space="0" w:color="auto"/>
            <w:left w:val="none" w:sz="0" w:space="0" w:color="auto"/>
            <w:bottom w:val="none" w:sz="0" w:space="0" w:color="auto"/>
            <w:right w:val="none" w:sz="0" w:space="0" w:color="auto"/>
          </w:divBdr>
        </w:div>
        <w:div w:id="746651652">
          <w:marLeft w:val="547"/>
          <w:marRight w:val="0"/>
          <w:marTop w:val="0"/>
          <w:marBottom w:val="120"/>
          <w:divBdr>
            <w:top w:val="none" w:sz="0" w:space="0" w:color="auto"/>
            <w:left w:val="none" w:sz="0" w:space="0" w:color="auto"/>
            <w:bottom w:val="none" w:sz="0" w:space="0" w:color="auto"/>
            <w:right w:val="none" w:sz="0" w:space="0" w:color="auto"/>
          </w:divBdr>
        </w:div>
        <w:div w:id="1074350327">
          <w:marLeft w:val="547"/>
          <w:marRight w:val="0"/>
          <w:marTop w:val="0"/>
          <w:marBottom w:val="120"/>
          <w:divBdr>
            <w:top w:val="none" w:sz="0" w:space="0" w:color="auto"/>
            <w:left w:val="none" w:sz="0" w:space="0" w:color="auto"/>
            <w:bottom w:val="none" w:sz="0" w:space="0" w:color="auto"/>
            <w:right w:val="none" w:sz="0" w:space="0" w:color="auto"/>
          </w:divBdr>
        </w:div>
        <w:div w:id="1091124991">
          <w:marLeft w:val="547"/>
          <w:marRight w:val="0"/>
          <w:marTop w:val="0"/>
          <w:marBottom w:val="120"/>
          <w:divBdr>
            <w:top w:val="none" w:sz="0" w:space="0" w:color="auto"/>
            <w:left w:val="none" w:sz="0" w:space="0" w:color="auto"/>
            <w:bottom w:val="none" w:sz="0" w:space="0" w:color="auto"/>
            <w:right w:val="none" w:sz="0" w:space="0" w:color="auto"/>
          </w:divBdr>
        </w:div>
        <w:div w:id="1403793865">
          <w:marLeft w:val="1080"/>
          <w:marRight w:val="0"/>
          <w:marTop w:val="0"/>
          <w:marBottom w:val="120"/>
          <w:divBdr>
            <w:top w:val="none" w:sz="0" w:space="0" w:color="auto"/>
            <w:left w:val="none" w:sz="0" w:space="0" w:color="auto"/>
            <w:bottom w:val="none" w:sz="0" w:space="0" w:color="auto"/>
            <w:right w:val="none" w:sz="0" w:space="0" w:color="auto"/>
          </w:divBdr>
        </w:div>
        <w:div w:id="1725370734">
          <w:marLeft w:val="1080"/>
          <w:marRight w:val="0"/>
          <w:marTop w:val="0"/>
          <w:marBottom w:val="120"/>
          <w:divBdr>
            <w:top w:val="none" w:sz="0" w:space="0" w:color="auto"/>
            <w:left w:val="none" w:sz="0" w:space="0" w:color="auto"/>
            <w:bottom w:val="none" w:sz="0" w:space="0" w:color="auto"/>
            <w:right w:val="none" w:sz="0" w:space="0" w:color="auto"/>
          </w:divBdr>
        </w:div>
        <w:div w:id="1796410844">
          <w:marLeft w:val="360"/>
          <w:marRight w:val="0"/>
          <w:marTop w:val="0"/>
          <w:marBottom w:val="120"/>
          <w:divBdr>
            <w:top w:val="none" w:sz="0" w:space="0" w:color="auto"/>
            <w:left w:val="none" w:sz="0" w:space="0" w:color="auto"/>
            <w:bottom w:val="none" w:sz="0" w:space="0" w:color="auto"/>
            <w:right w:val="none" w:sz="0" w:space="0" w:color="auto"/>
          </w:divBdr>
        </w:div>
        <w:div w:id="1929315239">
          <w:marLeft w:val="547"/>
          <w:marRight w:val="0"/>
          <w:marTop w:val="0"/>
          <w:marBottom w:val="120"/>
          <w:divBdr>
            <w:top w:val="none" w:sz="0" w:space="0" w:color="auto"/>
            <w:left w:val="none" w:sz="0" w:space="0" w:color="auto"/>
            <w:bottom w:val="none" w:sz="0" w:space="0" w:color="auto"/>
            <w:right w:val="none" w:sz="0" w:space="0" w:color="auto"/>
          </w:divBdr>
        </w:div>
      </w:divsChild>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145119">
      <w:bodyDiv w:val="1"/>
      <w:marLeft w:val="0"/>
      <w:marRight w:val="0"/>
      <w:marTop w:val="0"/>
      <w:marBottom w:val="0"/>
      <w:divBdr>
        <w:top w:val="none" w:sz="0" w:space="0" w:color="auto"/>
        <w:left w:val="none" w:sz="0" w:space="0" w:color="auto"/>
        <w:bottom w:val="none" w:sz="0" w:space="0" w:color="auto"/>
        <w:right w:val="none" w:sz="0" w:space="0" w:color="auto"/>
      </w:divBdr>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56136116">
      <w:bodyDiv w:val="1"/>
      <w:marLeft w:val="0"/>
      <w:marRight w:val="0"/>
      <w:marTop w:val="0"/>
      <w:marBottom w:val="0"/>
      <w:divBdr>
        <w:top w:val="none" w:sz="0" w:space="0" w:color="auto"/>
        <w:left w:val="none" w:sz="0" w:space="0" w:color="auto"/>
        <w:bottom w:val="none" w:sz="0" w:space="0" w:color="auto"/>
        <w:right w:val="none" w:sz="0" w:space="0" w:color="auto"/>
      </w:divBdr>
      <w:divsChild>
        <w:div w:id="1439716002">
          <w:marLeft w:val="446"/>
          <w:marRight w:val="0"/>
          <w:marTop w:val="0"/>
          <w:marBottom w:val="0"/>
          <w:divBdr>
            <w:top w:val="none" w:sz="0" w:space="0" w:color="auto"/>
            <w:left w:val="none" w:sz="0" w:space="0" w:color="auto"/>
            <w:bottom w:val="none" w:sz="0" w:space="0" w:color="auto"/>
            <w:right w:val="none" w:sz="0" w:space="0" w:color="auto"/>
          </w:divBdr>
        </w:div>
        <w:div w:id="1565994607">
          <w:marLeft w:val="446"/>
          <w:marRight w:val="0"/>
          <w:marTop w:val="0"/>
          <w:marBottom w:val="0"/>
          <w:divBdr>
            <w:top w:val="none" w:sz="0" w:space="0" w:color="auto"/>
            <w:left w:val="none" w:sz="0" w:space="0" w:color="auto"/>
            <w:bottom w:val="none" w:sz="0" w:space="0" w:color="auto"/>
            <w:right w:val="none" w:sz="0" w:space="0" w:color="auto"/>
          </w:divBdr>
        </w:div>
        <w:div w:id="2077967250">
          <w:marLeft w:val="446"/>
          <w:marRight w:val="0"/>
          <w:marTop w:val="0"/>
          <w:marBottom w:val="0"/>
          <w:divBdr>
            <w:top w:val="none" w:sz="0" w:space="0" w:color="auto"/>
            <w:left w:val="none" w:sz="0" w:space="0" w:color="auto"/>
            <w:bottom w:val="none" w:sz="0" w:space="0" w:color="auto"/>
            <w:right w:val="none" w:sz="0" w:space="0" w:color="auto"/>
          </w:divBdr>
        </w:div>
      </w:divsChild>
    </w:div>
    <w:div w:id="19889775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461684">
      <w:bodyDiv w:val="1"/>
      <w:marLeft w:val="0"/>
      <w:marRight w:val="0"/>
      <w:marTop w:val="0"/>
      <w:marBottom w:val="0"/>
      <w:divBdr>
        <w:top w:val="none" w:sz="0" w:space="0" w:color="auto"/>
        <w:left w:val="none" w:sz="0" w:space="0" w:color="auto"/>
        <w:bottom w:val="none" w:sz="0" w:space="0" w:color="auto"/>
        <w:right w:val="none" w:sz="0" w:space="0" w:color="auto"/>
      </w:divBdr>
      <w:divsChild>
        <w:div w:id="1355574459">
          <w:marLeft w:val="446"/>
          <w:marRight w:val="0"/>
          <w:marTop w:val="0"/>
          <w:marBottom w:val="0"/>
          <w:divBdr>
            <w:top w:val="none" w:sz="0" w:space="0" w:color="auto"/>
            <w:left w:val="none" w:sz="0" w:space="0" w:color="auto"/>
            <w:bottom w:val="none" w:sz="0" w:space="0" w:color="auto"/>
            <w:right w:val="none" w:sz="0" w:space="0" w:color="auto"/>
          </w:divBdr>
        </w:div>
        <w:div w:id="1902062086">
          <w:marLeft w:val="1166"/>
          <w:marRight w:val="0"/>
          <w:marTop w:val="0"/>
          <w:marBottom w:val="0"/>
          <w:divBdr>
            <w:top w:val="none" w:sz="0" w:space="0" w:color="auto"/>
            <w:left w:val="none" w:sz="0" w:space="0" w:color="auto"/>
            <w:bottom w:val="none" w:sz="0" w:space="0" w:color="auto"/>
            <w:right w:val="none" w:sz="0" w:space="0" w:color="auto"/>
          </w:divBdr>
        </w:div>
        <w:div w:id="749545531">
          <w:marLeft w:val="1166"/>
          <w:marRight w:val="0"/>
          <w:marTop w:val="0"/>
          <w:marBottom w:val="0"/>
          <w:divBdr>
            <w:top w:val="none" w:sz="0" w:space="0" w:color="auto"/>
            <w:left w:val="none" w:sz="0" w:space="0" w:color="auto"/>
            <w:bottom w:val="none" w:sz="0" w:space="0" w:color="auto"/>
            <w:right w:val="none" w:sz="0" w:space="0" w:color="auto"/>
          </w:divBdr>
        </w:div>
        <w:div w:id="667906702">
          <w:marLeft w:val="1886"/>
          <w:marRight w:val="0"/>
          <w:marTop w:val="0"/>
          <w:marBottom w:val="0"/>
          <w:divBdr>
            <w:top w:val="none" w:sz="0" w:space="0" w:color="auto"/>
            <w:left w:val="none" w:sz="0" w:space="0" w:color="auto"/>
            <w:bottom w:val="none" w:sz="0" w:space="0" w:color="auto"/>
            <w:right w:val="none" w:sz="0" w:space="0" w:color="auto"/>
          </w:divBdr>
        </w:div>
        <w:div w:id="1670673624">
          <w:marLeft w:val="1886"/>
          <w:marRight w:val="0"/>
          <w:marTop w:val="0"/>
          <w:marBottom w:val="0"/>
          <w:divBdr>
            <w:top w:val="none" w:sz="0" w:space="0" w:color="auto"/>
            <w:left w:val="none" w:sz="0" w:space="0" w:color="auto"/>
            <w:bottom w:val="none" w:sz="0" w:space="0" w:color="auto"/>
            <w:right w:val="none" w:sz="0" w:space="0" w:color="auto"/>
          </w:divBdr>
        </w:div>
        <w:div w:id="208763858">
          <w:marLeft w:val="446"/>
          <w:marRight w:val="0"/>
          <w:marTop w:val="0"/>
          <w:marBottom w:val="0"/>
          <w:divBdr>
            <w:top w:val="none" w:sz="0" w:space="0" w:color="auto"/>
            <w:left w:val="none" w:sz="0" w:space="0" w:color="auto"/>
            <w:bottom w:val="none" w:sz="0" w:space="0" w:color="auto"/>
            <w:right w:val="none" w:sz="0" w:space="0" w:color="auto"/>
          </w:divBdr>
        </w:div>
        <w:div w:id="1849100557">
          <w:marLeft w:val="1166"/>
          <w:marRight w:val="0"/>
          <w:marTop w:val="0"/>
          <w:marBottom w:val="0"/>
          <w:divBdr>
            <w:top w:val="none" w:sz="0" w:space="0" w:color="auto"/>
            <w:left w:val="none" w:sz="0" w:space="0" w:color="auto"/>
            <w:bottom w:val="none" w:sz="0" w:space="0" w:color="auto"/>
            <w:right w:val="none" w:sz="0" w:space="0" w:color="auto"/>
          </w:divBdr>
        </w:div>
        <w:div w:id="458650143">
          <w:marLeft w:val="1166"/>
          <w:marRight w:val="0"/>
          <w:marTop w:val="0"/>
          <w:marBottom w:val="0"/>
          <w:divBdr>
            <w:top w:val="none" w:sz="0" w:space="0" w:color="auto"/>
            <w:left w:val="none" w:sz="0" w:space="0" w:color="auto"/>
            <w:bottom w:val="none" w:sz="0" w:space="0" w:color="auto"/>
            <w:right w:val="none" w:sz="0" w:space="0" w:color="auto"/>
          </w:divBdr>
        </w:div>
        <w:div w:id="1269780475">
          <w:marLeft w:val="1166"/>
          <w:marRight w:val="0"/>
          <w:marTop w:val="0"/>
          <w:marBottom w:val="0"/>
          <w:divBdr>
            <w:top w:val="none" w:sz="0" w:space="0" w:color="auto"/>
            <w:left w:val="none" w:sz="0" w:space="0" w:color="auto"/>
            <w:bottom w:val="none" w:sz="0" w:space="0" w:color="auto"/>
            <w:right w:val="none" w:sz="0" w:space="0" w:color="auto"/>
          </w:divBdr>
        </w:div>
      </w:divsChild>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64869969">
      <w:bodyDiv w:val="1"/>
      <w:marLeft w:val="0"/>
      <w:marRight w:val="0"/>
      <w:marTop w:val="0"/>
      <w:marBottom w:val="0"/>
      <w:divBdr>
        <w:top w:val="none" w:sz="0" w:space="0" w:color="auto"/>
        <w:left w:val="none" w:sz="0" w:space="0" w:color="auto"/>
        <w:bottom w:val="none" w:sz="0" w:space="0" w:color="auto"/>
        <w:right w:val="none" w:sz="0" w:space="0" w:color="auto"/>
      </w:divBdr>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E2FE0-ACA7-4151-BCD3-8DC328DA2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1046</TotalTime>
  <Pages>2</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29</cp:revision>
  <cp:lastPrinted>2010-01-07T02:23:00Z</cp:lastPrinted>
  <dcterms:created xsi:type="dcterms:W3CDTF">2021-06-21T12:05:00Z</dcterms:created>
  <dcterms:modified xsi:type="dcterms:W3CDTF">2021-08-06T19:29:00Z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(3)j4MBBh3rOu+inJVpDqLDmTl8ymEs2YKlR3AL1+53xtqwf2N8T1lqN621UGZipqqmYhxFkqG+
tP96L0pJU77yGAuqY/+tLYQBqK1OIjR6XAjTbOiARnlBCTbdJ5NpqOP1qrY2dYRpy3GsJN/C
KQ89C7zZKAY4AeDGlycvx2PW4F4/O5bqLb5u6t3nvVAH0lHxPpVpR3r+pImj+xJrXUDMoxU7
8+p06IrhzRbEnYZ3aO</vt:lpwstr>
  </property>
  <property fmtid="{D5CDD505-2E9C-101B-9397-08002B2CF9AE}" pid="15" name="_2015_ms_pID_725343_00">
    <vt:lpwstr>_2015_ms_pID_725343</vt:lpwstr>
  </property>
  <property fmtid="{D5CDD505-2E9C-101B-9397-08002B2CF9AE}" pid="16" name="_2015_ms_pID_7253431">
    <vt:lpwstr>npdui9eyFMrOG9XBbIHpHYHrID59SX8SnpSFiMxpU+GemU1kgOSp+e
a0ygb6m//SGF1QLb1FuhkQMX+nfp89LK9ofJkXatkk8BpNMtz4tY9Wm68DLxuak9UbDLVWxp
gtBf8ygxosF/HFABrGItnCgImk5eO2DaFjMSOAecSpwMVAMcn0+9BkWNhTNoxEGR1zTlAVQR
iTtkHk6HnXksjOsnAHBR6Dpkxf8XwHXJIx07</vt:lpwstr>
  </property>
  <property fmtid="{D5CDD505-2E9C-101B-9397-08002B2CF9AE}" pid="17" name="_2015_ms_pID_7253431_00">
    <vt:lpwstr>_2015_ms_pID_7253431</vt:lpwstr>
  </property>
  <property fmtid="{D5CDD505-2E9C-101B-9397-08002B2CF9AE}" pid="18" name="_2015_ms_pID_7253432">
    <vt:lpwstr>M2QU+N/z8M+XyiIe22QL8fs=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1627616693</vt:lpwstr>
  </property>
</Properties>
</file>